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2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0" w:firstLineChars="10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2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 w:bidi="ar"/>
              </w:rPr>
              <w:t xml:space="preserve">专项（项目）资金绩效目标申报表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（ 2017年度）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填报单位（盖章）：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邵阳市民政局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春节慰问困难群众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邵阳市民政局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蒋志强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经常性□       一次性□        新增□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项目投资总额： 495 万元。其中本年专项（项目）资金495万元（1.中央财政     万元，2.省级财政    万元，3.市级财政    495万元，4.其它资金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春节慰问困难群众、职工，关心特殊困难群体。慰问部队和优抚对象，军民更加团结。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1、春风行动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1953年前参军后在企业退休的军队退伍士兵生活困难补助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残疾军人在企业下岗改制及无单位人员生活困难补助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4、开展拥军拥属活动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</w:rPr>
              <w:t>进一步密切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与困难群众的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联系，体现了“爱民、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亲民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”的良好传统。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给特困群众送温暖，解决特困群众春节生活补助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春节慰问困难群众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城镇困难6</w:t>
            </w:r>
            <w:r>
              <w:rPr>
                <w:rStyle w:val="6"/>
                <w:kern w:val="2"/>
                <w:lang w:val="en-US" w:eastAsia="zh-CN" w:bidi="ar"/>
              </w:rPr>
              <w:t>18，农村532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根据相关要求圆满完成春风行动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群众满意度达到97%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根据相关要求按时完成春风行动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按时完成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所有支出不超预算安排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≦495万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春节慰问困难群众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春节期间完成慰问2900人次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社会群众特别是困难群体最大限度享受社会发展成果，让社会群众有获得感。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活动进一步密切了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政府与困难群众的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联系，体现了“爱民、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亲民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”的良好传统。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群众对政府服务职能更加满意。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群众满意度逐步提高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t>审核意见：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t>审核意见：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"/>
              </w:rPr>
              <w:t xml:space="preserve">         审核人：        科室负责人签字：            年   月   日</w:t>
            </w:r>
          </w:p>
        </w:tc>
      </w:tr>
    </w:tbl>
    <w:p/>
    <w:sectPr>
      <w:pgSz w:w="12240" w:h="15840"/>
      <w:pgMar w:top="873" w:right="1803" w:bottom="873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4323"/>
    <w:rsid w:val="0FC42A3F"/>
    <w:rsid w:val="16392FC8"/>
    <w:rsid w:val="1A687538"/>
    <w:rsid w:val="2044068B"/>
    <w:rsid w:val="20725855"/>
    <w:rsid w:val="294A47D4"/>
    <w:rsid w:val="331728F2"/>
    <w:rsid w:val="3644451B"/>
    <w:rsid w:val="4579295B"/>
    <w:rsid w:val="4E8F50F1"/>
    <w:rsid w:val="56243633"/>
    <w:rsid w:val="5C4E16EB"/>
    <w:rsid w:val="68293D61"/>
    <w:rsid w:val="6FC3620A"/>
    <w:rsid w:val="737F0ECD"/>
    <w:rsid w:val="73A32B81"/>
    <w:rsid w:val="77523DBA"/>
    <w:rsid w:val="7EE038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2017-04-05T00:49:12Z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