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仿宋_GB2312" w:hAnsi="宋体" w:eastAsia="仿宋_GB2312"/>
          <w:color w:val="000000"/>
          <w:sz w:val="44"/>
          <w:szCs w:val="28"/>
        </w:rPr>
      </w:pPr>
      <w:r>
        <w:rPr>
          <w:rFonts w:hint="eastAsia" w:ascii="仿宋_GB2312" w:hAnsi="宋体" w:eastAsia="仿宋_GB2312"/>
          <w:color w:val="000000"/>
          <w:sz w:val="44"/>
          <w:szCs w:val="28"/>
        </w:rPr>
        <w:t>专项(项目)资金支出绩效自评报告表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邵阳市民政局</w:t>
      </w:r>
      <w:r>
        <w:rPr>
          <w:rFonts w:hint="eastAsia" w:ascii="楷体" w:hAnsi="楷体" w:eastAsia="楷体" w:cs="楷体"/>
          <w:sz w:val="32"/>
          <w:szCs w:val="32"/>
        </w:rPr>
        <w:t xml:space="preserve">     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2019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20日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1-6级伤残军人医疗费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ind w:firstLine="140" w:firstLineChars="50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根据《医疗保障办法》规定，对自愿门诊包干的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1-6级残疾军人实行每人3000元门诊包干，其他人员于医保按实际金额结算。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邵阳市民政局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刘得正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4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27.74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万元，其中：省级财政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万元；市级财政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 xml:space="preserve">27.74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月起至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《一至六级残疾军人医疗保障办法》、《军人抚恤优待条例》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应采购金额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     实际采购金额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否 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《一至六级残疾军人医疗保障办法》、《军人抚恤优待条例》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ind w:firstLine="140" w:firstLineChars="50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根据《一至六级残疾军人医疗保障办法》规定，对自愿门诊包干的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1-6级残疾军人实行每人3000元门诊包干，其他人员于医保按实际金额结算。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每年根据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1-6级伤残军人人数及时将资金拨至三区，及时和市医保处进行结算。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没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有虚列支出、截留挤占挪用、超标准开支、超预算等情况。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《邵阳市民政局专项资金管理办法》、《湖南省民政专项资金使用管理办法》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27.74万元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27.74万元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27.74万元元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27.74万元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27.74万元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27.74万元元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为贯彻落实党的十九大精神，优抚科核实残疾军人人数，使所有符合条件的残疾军人享受应有的医疗保障待遇。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根据《一至六级残疾军人医疗保障办法》、《军人抚恤优待条例》相关规定，在残疾军人医疗保障方面取得了较好的效果。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专项（项目）负责人（签章）：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评价负责人（签章）：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4F34"/>
    <w:rsid w:val="017713EF"/>
    <w:rsid w:val="01C956E5"/>
    <w:rsid w:val="02002744"/>
    <w:rsid w:val="047A25DC"/>
    <w:rsid w:val="095408EE"/>
    <w:rsid w:val="09695A7D"/>
    <w:rsid w:val="09C80F59"/>
    <w:rsid w:val="0CDA2847"/>
    <w:rsid w:val="0E383106"/>
    <w:rsid w:val="11A5576E"/>
    <w:rsid w:val="164B7AA9"/>
    <w:rsid w:val="17F20C5F"/>
    <w:rsid w:val="18A10F02"/>
    <w:rsid w:val="1A6845AA"/>
    <w:rsid w:val="1B3541EF"/>
    <w:rsid w:val="1EC42FA1"/>
    <w:rsid w:val="265F4D97"/>
    <w:rsid w:val="26E57632"/>
    <w:rsid w:val="276F1929"/>
    <w:rsid w:val="2C0D7E2B"/>
    <w:rsid w:val="30343BA3"/>
    <w:rsid w:val="3CAA0191"/>
    <w:rsid w:val="3EE50F9A"/>
    <w:rsid w:val="405520DA"/>
    <w:rsid w:val="41423D75"/>
    <w:rsid w:val="42EB4AF0"/>
    <w:rsid w:val="4F8C2C7C"/>
    <w:rsid w:val="5D534440"/>
    <w:rsid w:val="65730F0C"/>
    <w:rsid w:val="679628F7"/>
    <w:rsid w:val="6EA83B50"/>
    <w:rsid w:val="6F836072"/>
    <w:rsid w:val="70FD1174"/>
    <w:rsid w:val="728846AF"/>
    <w:rsid w:val="73472DA2"/>
    <w:rsid w:val="7E370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1</cp:lastModifiedBy>
  <cp:lastPrinted>2019-06-21T08:16:00Z</cp:lastPrinted>
  <dcterms:modified xsi:type="dcterms:W3CDTF">2019-06-25T01:29:48Z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