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44"/>
          <w:szCs w:val="44"/>
        </w:rPr>
      </w:pPr>
      <w:r>
        <w:rPr>
          <w:rFonts w:hint="eastAsia" w:ascii="黑体" w:hAnsi="黑体" w:eastAsia="黑体" w:cs="黑体"/>
          <w:sz w:val="32"/>
          <w:szCs w:val="32"/>
        </w:rPr>
        <w:t>附件1</w:t>
      </w:r>
    </w:p>
    <w:p>
      <w:pPr>
        <w:jc w:val="center"/>
        <w:rPr>
          <w:rFonts w:hint="eastAsia" w:ascii="仿宋_GB2312" w:hAnsi="宋体" w:eastAsia="仿宋_GB2312"/>
          <w:color w:val="000000"/>
          <w:sz w:val="44"/>
          <w:szCs w:val="28"/>
        </w:rPr>
      </w:pPr>
      <w:r>
        <w:rPr>
          <w:rFonts w:hint="eastAsia" w:ascii="仿宋_GB2312" w:hAnsi="宋体" w:eastAsia="仿宋_GB2312"/>
          <w:color w:val="000000"/>
          <w:sz w:val="44"/>
          <w:szCs w:val="28"/>
        </w:rPr>
        <w:t>专项(项目)资金支出绩效自评报告表</w:t>
      </w:r>
    </w:p>
    <w:p>
      <w:pPr>
        <w:jc w:val="center"/>
        <w:rPr>
          <w:rFonts w:ascii="楷体" w:hAnsi="楷体" w:eastAsia="楷体" w:cs="楷体"/>
          <w:sz w:val="32"/>
          <w:szCs w:val="32"/>
        </w:rPr>
      </w:pPr>
      <w:r>
        <w:rPr>
          <w:rFonts w:hint="eastAsia" w:ascii="楷体" w:hAnsi="楷体" w:eastAsia="楷体" w:cs="楷体"/>
          <w:sz w:val="32"/>
          <w:szCs w:val="32"/>
        </w:rPr>
        <w:t>（实施单位用）</w:t>
      </w:r>
    </w:p>
    <w:p>
      <w:pPr>
        <w:spacing w:line="360" w:lineRule="auto"/>
        <w:rPr>
          <w:rFonts w:ascii="楷体" w:hAnsi="楷体" w:eastAsia="楷体" w:cs="楷体"/>
          <w:sz w:val="32"/>
          <w:szCs w:val="32"/>
        </w:rPr>
      </w:pPr>
      <w:r>
        <w:rPr>
          <w:rFonts w:hint="eastAsia" w:ascii="楷体" w:hAnsi="楷体" w:eastAsia="楷体" w:cs="楷体"/>
          <w:sz w:val="32"/>
          <w:szCs w:val="32"/>
        </w:rPr>
        <w:t>填报单位：</w:t>
      </w:r>
      <w:r>
        <w:rPr>
          <w:rFonts w:hint="eastAsia" w:ascii="楷体" w:hAnsi="楷体" w:eastAsia="楷体" w:cs="楷体"/>
          <w:sz w:val="32"/>
          <w:szCs w:val="32"/>
          <w:lang w:eastAsia="zh-CN"/>
        </w:rPr>
        <w:t>邵阳市民政局</w:t>
      </w:r>
      <w:r>
        <w:rPr>
          <w:rFonts w:hint="eastAsia" w:ascii="楷体" w:hAnsi="楷体" w:eastAsia="楷体" w:cs="楷体"/>
          <w:sz w:val="32"/>
          <w:szCs w:val="32"/>
        </w:rPr>
        <w:t xml:space="preserve">     填报日期：</w:t>
      </w:r>
      <w:r>
        <w:rPr>
          <w:rFonts w:hint="eastAsia" w:ascii="楷体" w:hAnsi="楷体" w:eastAsia="楷体" w:cs="楷体"/>
          <w:sz w:val="32"/>
          <w:szCs w:val="32"/>
          <w:lang w:val="en-US" w:eastAsia="zh-CN"/>
        </w:rPr>
        <w:t>2019</w:t>
      </w:r>
      <w:r>
        <w:rPr>
          <w:rFonts w:hint="eastAsia" w:ascii="楷体" w:hAnsi="楷体" w:eastAsia="楷体" w:cs="楷体"/>
          <w:sz w:val="32"/>
          <w:szCs w:val="32"/>
        </w:rPr>
        <w:t>年</w:t>
      </w:r>
      <w:r>
        <w:rPr>
          <w:rFonts w:hint="eastAsia" w:ascii="楷体" w:hAnsi="楷体" w:eastAsia="楷体" w:cs="楷体"/>
          <w:sz w:val="32"/>
          <w:szCs w:val="32"/>
          <w:lang w:val="en-US" w:eastAsia="zh-CN"/>
        </w:rPr>
        <w:t>6</w:t>
      </w:r>
      <w:r>
        <w:rPr>
          <w:rFonts w:hint="eastAsia" w:ascii="楷体" w:hAnsi="楷体" w:eastAsia="楷体" w:cs="楷体"/>
          <w:sz w:val="32"/>
          <w:szCs w:val="32"/>
        </w:rPr>
        <w:t>月</w:t>
      </w:r>
      <w:r>
        <w:rPr>
          <w:rFonts w:hint="eastAsia" w:ascii="楷体" w:hAnsi="楷体" w:eastAsia="楷体" w:cs="楷体"/>
          <w:sz w:val="32"/>
          <w:szCs w:val="32"/>
          <w:lang w:val="en-US" w:eastAsia="zh-CN"/>
        </w:rPr>
        <w:t>20日</w:t>
      </w:r>
    </w:p>
    <w:tbl>
      <w:tblPr>
        <w:tblStyle w:val="2"/>
        <w:tblW w:w="9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050"/>
        <w:gridCol w:w="1796"/>
        <w:gridCol w:w="600"/>
        <w:gridCol w:w="1305"/>
        <w:gridCol w:w="765"/>
        <w:gridCol w:w="66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exact"/>
        </w:trPr>
        <w:tc>
          <w:tcPr>
            <w:tcW w:w="540" w:type="dxa"/>
            <w:vMerge w:val="restart"/>
            <w:vAlign w:val="center"/>
          </w:tcPr>
          <w:p>
            <w:pPr>
              <w:spacing w:line="560" w:lineRule="exact"/>
              <w:jc w:val="center"/>
              <w:rPr>
                <w:rFonts w:ascii="楷体" w:hAnsi="楷体" w:eastAsia="楷体" w:cs="楷体"/>
                <w:color w:val="auto"/>
                <w:sz w:val="28"/>
                <w:szCs w:val="28"/>
              </w:rPr>
            </w:pPr>
            <w:r>
              <w:rPr>
                <w:rFonts w:hint="eastAsia" w:ascii="楷体" w:hAnsi="楷体" w:eastAsia="楷体" w:cs="楷体"/>
                <w:color w:val="auto"/>
                <w:sz w:val="28"/>
                <w:szCs w:val="28"/>
              </w:rPr>
              <w:t xml:space="preserve"> </w:t>
            </w:r>
          </w:p>
          <w:p>
            <w:pPr>
              <w:spacing w:line="560" w:lineRule="exact"/>
              <w:jc w:val="center"/>
              <w:rPr>
                <w:rFonts w:ascii="楷体" w:hAnsi="楷体" w:eastAsia="楷体" w:cs="楷体"/>
                <w:color w:val="auto"/>
                <w:sz w:val="28"/>
                <w:szCs w:val="28"/>
              </w:rPr>
            </w:pPr>
            <w:r>
              <w:rPr>
                <w:rFonts w:hint="eastAsia" w:ascii="楷体" w:hAnsi="楷体" w:eastAsia="楷体" w:cs="楷体"/>
                <w:color w:val="auto"/>
                <w:sz w:val="28"/>
                <w:szCs w:val="28"/>
              </w:rPr>
              <w:t xml:space="preserve"> </w:t>
            </w:r>
          </w:p>
          <w:p>
            <w:pPr>
              <w:spacing w:line="560" w:lineRule="exact"/>
              <w:jc w:val="center"/>
              <w:rPr>
                <w:rFonts w:ascii="楷体" w:hAnsi="楷体" w:eastAsia="楷体" w:cs="楷体"/>
                <w:color w:val="auto"/>
                <w:sz w:val="28"/>
                <w:szCs w:val="28"/>
              </w:rPr>
            </w:pPr>
            <w:r>
              <w:rPr>
                <w:rFonts w:hint="eastAsia" w:ascii="楷体" w:hAnsi="楷体" w:eastAsia="楷体" w:cs="楷体"/>
                <w:color w:val="auto"/>
                <w:sz w:val="28"/>
                <w:szCs w:val="28"/>
              </w:rPr>
              <w:t xml:space="preserve"> 基本情况</w:t>
            </w: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tc>
        <w:tc>
          <w:tcPr>
            <w:tcW w:w="205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专项（项目）  名称</w:t>
            </w:r>
          </w:p>
        </w:tc>
        <w:tc>
          <w:tcPr>
            <w:tcW w:w="6506" w:type="dxa"/>
            <w:gridSpan w:val="6"/>
          </w:tcPr>
          <w:p>
            <w:pPr>
              <w:spacing w:line="540" w:lineRule="exact"/>
              <w:jc w:val="left"/>
              <w:rPr>
                <w:rFonts w:hint="default"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三区残疾军人及53年前入伍在企退休士兵生活津补贴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1"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专项（项目）  主要内容</w:t>
            </w:r>
          </w:p>
        </w:tc>
        <w:tc>
          <w:tcPr>
            <w:tcW w:w="6506" w:type="dxa"/>
            <w:gridSpan w:val="6"/>
          </w:tcPr>
          <w:p>
            <w:pPr>
              <w:ind w:firstLine="120" w:firstLineChars="50"/>
              <w:jc w:val="left"/>
              <w:rPr>
                <w:rFonts w:hint="default" w:ascii="楷体" w:hAnsi="楷体" w:eastAsia="楷体" w:cs="楷体"/>
                <w:color w:val="auto"/>
                <w:sz w:val="28"/>
                <w:szCs w:val="28"/>
                <w:lang w:val="en-US"/>
              </w:rPr>
            </w:pPr>
            <w:r>
              <w:rPr>
                <w:rFonts w:hint="eastAsia" w:ascii="楷体" w:hAnsi="楷体" w:eastAsia="楷体" w:cs="楷体"/>
                <w:color w:val="auto"/>
                <w:sz w:val="24"/>
                <w:szCs w:val="24"/>
                <w:lang w:eastAsia="zh-CN"/>
              </w:rPr>
              <w:t>根据《</w:t>
            </w:r>
            <w:r>
              <w:rPr>
                <w:rFonts w:hint="eastAsia" w:ascii="楷体" w:hAnsi="楷体" w:eastAsia="楷体" w:cs="楷体"/>
                <w:color w:val="auto"/>
                <w:sz w:val="24"/>
                <w:szCs w:val="24"/>
                <w:lang w:val="en-US" w:eastAsia="zh-CN"/>
              </w:rPr>
              <w:t>邵阳市军队退役人员代表座谈会议纪要</w:t>
            </w:r>
            <w:r>
              <w:rPr>
                <w:rFonts w:hint="eastAsia" w:ascii="楷体" w:hAnsi="楷体" w:eastAsia="楷体" w:cs="楷体"/>
                <w:color w:val="auto"/>
                <w:sz w:val="24"/>
                <w:szCs w:val="24"/>
                <w:lang w:eastAsia="zh-CN"/>
              </w:rPr>
              <w:t>》规定，对</w:t>
            </w:r>
            <w:r>
              <w:rPr>
                <w:rFonts w:hint="eastAsia" w:ascii="楷体" w:hAnsi="楷体" w:eastAsia="楷体" w:cs="楷体"/>
                <w:color w:val="auto"/>
                <w:sz w:val="24"/>
                <w:szCs w:val="24"/>
                <w:lang w:val="en-US" w:eastAsia="zh-CN"/>
              </w:rPr>
              <w:t>三区残疾军人实行每人每月762 元生活补助；根据</w:t>
            </w: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lang w:val="en-US" w:eastAsia="zh-CN"/>
              </w:rPr>
              <w:t>关于进一步规范企业职工养老保险经办机构代理发放统筹外待遇工作的通知</w:t>
            </w: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lang w:val="en-US" w:eastAsia="zh-CN"/>
              </w:rPr>
              <w:t>将53年前入伍士兵津贴及时拨付企业养老保险处。</w:t>
            </w:r>
          </w:p>
          <w:p>
            <w:pPr>
              <w:spacing w:line="540" w:lineRule="exact"/>
              <w:ind w:firstLine="140" w:firstLineChars="50"/>
              <w:jc w:val="left"/>
              <w:rPr>
                <w:rFonts w:ascii="楷体" w:hAnsi="楷体" w:eastAsia="楷体" w:cs="楷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专项（项目）</w:t>
            </w:r>
          </w:p>
        </w:tc>
        <w:tc>
          <w:tcPr>
            <w:tcW w:w="2396" w:type="dxa"/>
            <w:gridSpan w:val="2"/>
          </w:tcPr>
          <w:p>
            <w:pPr>
              <w:spacing w:line="540" w:lineRule="exact"/>
              <w:jc w:val="left"/>
              <w:rPr>
                <w:rFonts w:ascii="楷体" w:hAnsi="楷体" w:eastAsia="楷体" w:cs="楷体"/>
                <w:color w:val="auto"/>
                <w:sz w:val="28"/>
                <w:szCs w:val="28"/>
              </w:rPr>
            </w:pPr>
            <w:r>
              <w:rPr>
                <w:rFonts w:hint="eastAsia" w:ascii="楷体" w:hAnsi="楷体" w:eastAsia="楷体" w:cs="楷体"/>
                <w:color w:val="auto"/>
                <w:sz w:val="28"/>
                <w:szCs w:val="28"/>
                <w:lang w:eastAsia="zh-CN"/>
              </w:rPr>
              <w:t>邵阳市民政局</w:t>
            </w:r>
            <w:r>
              <w:rPr>
                <w:rFonts w:hint="eastAsia" w:ascii="楷体" w:hAnsi="楷体" w:eastAsia="楷体" w:cs="楷体"/>
                <w:color w:val="auto"/>
                <w:sz w:val="28"/>
                <w:szCs w:val="28"/>
              </w:rPr>
              <w:t>　　　　　　　　　　　</w:t>
            </w:r>
          </w:p>
        </w:tc>
        <w:tc>
          <w:tcPr>
            <w:tcW w:w="2070" w:type="dxa"/>
            <w:gridSpan w:val="2"/>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专项（项目）  主管部门</w:t>
            </w:r>
          </w:p>
        </w:tc>
        <w:tc>
          <w:tcPr>
            <w:tcW w:w="2040" w:type="dxa"/>
            <w:gridSpan w:val="2"/>
          </w:tcPr>
          <w:p>
            <w:pPr>
              <w:spacing w:line="540" w:lineRule="exact"/>
              <w:jc w:val="left"/>
              <w:rPr>
                <w:rFonts w:ascii="楷体" w:hAnsi="楷体" w:eastAsia="楷体" w:cs="楷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8"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540" w:lineRule="exact"/>
              <w:jc w:val="center"/>
              <w:rPr>
                <w:rFonts w:ascii="楷体" w:hAnsi="楷体" w:eastAsia="楷体" w:cs="楷体"/>
                <w:color w:val="auto"/>
                <w:sz w:val="28"/>
                <w:szCs w:val="28"/>
              </w:rPr>
            </w:pPr>
            <w:r>
              <w:rPr>
                <w:rFonts w:hint="eastAsia" w:ascii="楷体" w:hAnsi="楷体" w:eastAsia="楷体" w:cs="楷体"/>
                <w:color w:val="auto"/>
                <w:sz w:val="28"/>
                <w:szCs w:val="28"/>
              </w:rPr>
              <w:t>单位负责人</w:t>
            </w:r>
          </w:p>
        </w:tc>
        <w:tc>
          <w:tcPr>
            <w:tcW w:w="2396" w:type="dxa"/>
            <w:gridSpan w:val="2"/>
          </w:tcPr>
          <w:p>
            <w:pPr>
              <w:spacing w:line="540" w:lineRule="exact"/>
              <w:jc w:val="left"/>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刘得正</w:t>
            </w:r>
          </w:p>
        </w:tc>
        <w:tc>
          <w:tcPr>
            <w:tcW w:w="2070" w:type="dxa"/>
            <w:gridSpan w:val="2"/>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专项（项目）  负责人</w:t>
            </w:r>
          </w:p>
        </w:tc>
        <w:tc>
          <w:tcPr>
            <w:tcW w:w="2040" w:type="dxa"/>
            <w:gridSpan w:val="2"/>
          </w:tcPr>
          <w:p>
            <w:pPr>
              <w:spacing w:line="540" w:lineRule="exact"/>
              <w:jc w:val="left"/>
              <w:rPr>
                <w:rFonts w:ascii="楷体" w:hAnsi="楷体" w:eastAsia="楷体" w:cs="楷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专项（项目）  属性</w:t>
            </w:r>
          </w:p>
        </w:tc>
        <w:tc>
          <w:tcPr>
            <w:tcW w:w="6506" w:type="dxa"/>
            <w:gridSpan w:val="6"/>
          </w:tcPr>
          <w:p>
            <w:pPr>
              <w:spacing w:line="540" w:lineRule="exact"/>
              <w:jc w:val="left"/>
              <w:rPr>
                <w:rFonts w:ascii="楷体" w:hAnsi="楷体" w:eastAsia="楷体" w:cs="楷体"/>
                <w:color w:val="auto"/>
                <w:sz w:val="28"/>
                <w:szCs w:val="28"/>
              </w:rPr>
            </w:pPr>
            <w:r>
              <w:rPr>
                <w:rFonts w:hint="eastAsia" w:ascii="楷体" w:hAnsi="楷体" w:eastAsia="楷体" w:cs="楷体"/>
                <w:color w:val="auto"/>
                <w:sz w:val="28"/>
                <w:szCs w:val="28"/>
              </w:rPr>
              <w:t>　</w:t>
            </w:r>
            <w:r>
              <w:rPr>
                <w:rFonts w:hint="eastAsia" w:ascii="楷体" w:hAnsi="楷体" w:eastAsia="楷体" w:cs="楷体"/>
                <w:color w:val="auto"/>
                <w:sz w:val="28"/>
                <w:szCs w:val="28"/>
              </w:rPr>
              <w:sym w:font="Wingdings" w:char="00FE"/>
            </w:r>
            <w:r>
              <w:rPr>
                <w:rFonts w:hint="eastAsia" w:ascii="楷体" w:hAnsi="楷体" w:eastAsia="楷体" w:cs="楷体"/>
                <w:color w:val="auto"/>
                <w:sz w:val="28"/>
                <w:szCs w:val="28"/>
              </w:rPr>
              <w:t>经常性　　□一次性　　□新增　　□延续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7"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0" w:lineRule="atLeast"/>
              <w:jc w:val="center"/>
              <w:rPr>
                <w:rFonts w:ascii="楷体" w:hAnsi="楷体" w:eastAsia="楷体" w:cs="楷体"/>
                <w:color w:val="auto"/>
                <w:sz w:val="28"/>
                <w:szCs w:val="28"/>
              </w:rPr>
            </w:pPr>
            <w:r>
              <w:rPr>
                <w:rFonts w:hint="eastAsia" w:ascii="楷体" w:hAnsi="楷体" w:eastAsia="楷体" w:cs="楷体"/>
                <w:color w:val="auto"/>
                <w:sz w:val="28"/>
                <w:szCs w:val="28"/>
              </w:rPr>
              <w:t>资金总额    及构成</w:t>
            </w:r>
          </w:p>
        </w:tc>
        <w:tc>
          <w:tcPr>
            <w:tcW w:w="6506" w:type="dxa"/>
            <w:gridSpan w:val="6"/>
          </w:tcPr>
          <w:p>
            <w:pPr>
              <w:spacing w:line="440" w:lineRule="exact"/>
              <w:jc w:val="left"/>
              <w:rPr>
                <w:rFonts w:ascii="楷体" w:hAnsi="楷体" w:eastAsia="楷体" w:cs="楷体"/>
                <w:color w:val="auto"/>
                <w:sz w:val="28"/>
                <w:szCs w:val="28"/>
              </w:rPr>
            </w:pPr>
            <w:r>
              <w:rPr>
                <w:rFonts w:hint="eastAsia" w:ascii="楷体" w:hAnsi="楷体" w:eastAsia="楷体" w:cs="楷体"/>
                <w:color w:val="auto"/>
                <w:sz w:val="28"/>
                <w:szCs w:val="28"/>
              </w:rPr>
              <w:t>总额：</w:t>
            </w:r>
            <w:r>
              <w:rPr>
                <w:rFonts w:hint="eastAsia" w:ascii="楷体" w:hAnsi="楷体" w:eastAsia="楷体" w:cs="楷体"/>
                <w:color w:val="auto"/>
                <w:sz w:val="28"/>
                <w:szCs w:val="28"/>
                <w:lang w:val="en-US" w:eastAsia="zh-CN"/>
              </w:rPr>
              <w:t>323.74</w:t>
            </w:r>
            <w:r>
              <w:rPr>
                <w:rFonts w:hint="eastAsia" w:ascii="楷体" w:hAnsi="楷体" w:eastAsia="楷体" w:cs="楷体"/>
                <w:color w:val="auto"/>
                <w:sz w:val="28"/>
                <w:szCs w:val="28"/>
              </w:rPr>
              <w:t>万元，其中：省级财政</w:t>
            </w:r>
            <w:r>
              <w:rPr>
                <w:rFonts w:hint="eastAsia" w:ascii="楷体" w:hAnsi="楷体" w:eastAsia="楷体" w:cs="楷体"/>
                <w:color w:val="auto"/>
                <w:sz w:val="28"/>
                <w:szCs w:val="28"/>
                <w:lang w:val="en-US" w:eastAsia="zh-CN"/>
              </w:rPr>
              <w:t xml:space="preserve">  </w:t>
            </w:r>
            <w:bookmarkStart w:id="0" w:name="_GoBack"/>
            <w:bookmarkEnd w:id="0"/>
            <w:r>
              <w:rPr>
                <w:rFonts w:hint="eastAsia" w:ascii="楷体" w:hAnsi="楷体" w:eastAsia="楷体" w:cs="楷体"/>
                <w:color w:val="auto"/>
                <w:sz w:val="28"/>
                <w:szCs w:val="28"/>
              </w:rPr>
              <w:t>万元；市级财政</w:t>
            </w:r>
            <w:r>
              <w:rPr>
                <w:rFonts w:hint="eastAsia" w:ascii="楷体" w:hAnsi="楷体" w:eastAsia="楷体" w:cs="楷体"/>
                <w:color w:val="auto"/>
                <w:sz w:val="28"/>
                <w:szCs w:val="28"/>
                <w:lang w:val="en-US" w:eastAsia="zh-CN"/>
              </w:rPr>
              <w:t xml:space="preserve">323.74  </w:t>
            </w:r>
            <w:r>
              <w:rPr>
                <w:rFonts w:hint="eastAsia" w:ascii="楷体" w:hAnsi="楷体" w:eastAsia="楷体" w:cs="楷体"/>
                <w:color w:val="auto"/>
                <w:sz w:val="28"/>
                <w:szCs w:val="28"/>
              </w:rPr>
              <w:t>万元；其他　　　万元</w:t>
            </w:r>
          </w:p>
          <w:p>
            <w:pPr>
              <w:spacing w:line="560" w:lineRule="exact"/>
              <w:jc w:val="left"/>
              <w:rPr>
                <w:rFonts w:ascii="楷体" w:hAnsi="楷体" w:eastAsia="楷体" w:cs="楷体"/>
                <w:color w:val="auto"/>
                <w:sz w:val="28"/>
                <w:szCs w:val="28"/>
              </w:rPr>
            </w:pPr>
            <w:r>
              <w:rPr>
                <w:rFonts w:hint="eastAsia" w:ascii="楷体" w:hAnsi="楷体" w:eastAsia="楷体" w:cs="楷体"/>
                <w:color w:val="auto"/>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5"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专项（项目）  起止时间</w:t>
            </w:r>
          </w:p>
        </w:tc>
        <w:tc>
          <w:tcPr>
            <w:tcW w:w="6506" w:type="dxa"/>
            <w:gridSpan w:val="6"/>
          </w:tcPr>
          <w:p>
            <w:pPr>
              <w:spacing w:line="560" w:lineRule="exact"/>
              <w:jc w:val="left"/>
              <w:rPr>
                <w:rFonts w:ascii="楷体" w:hAnsi="楷体" w:eastAsia="楷体" w:cs="楷体"/>
                <w:color w:val="auto"/>
                <w:sz w:val="28"/>
                <w:szCs w:val="28"/>
              </w:rPr>
            </w:pPr>
            <w:r>
              <w:rPr>
                <w:rFonts w:hint="eastAsia" w:ascii="楷体" w:hAnsi="楷体" w:eastAsia="楷体" w:cs="楷体"/>
                <w:color w:val="auto"/>
                <w:sz w:val="28"/>
                <w:szCs w:val="28"/>
              </w:rPr>
              <w:t>　</w:t>
            </w:r>
            <w:r>
              <w:rPr>
                <w:rFonts w:hint="eastAsia" w:ascii="楷体" w:hAnsi="楷体" w:eastAsia="楷体" w:cs="楷体"/>
                <w:color w:val="auto"/>
                <w:sz w:val="28"/>
                <w:szCs w:val="28"/>
                <w:lang w:val="en-US" w:eastAsia="zh-CN"/>
              </w:rPr>
              <w:t>2018</w:t>
            </w:r>
            <w:r>
              <w:rPr>
                <w:rFonts w:hint="eastAsia" w:ascii="楷体" w:hAnsi="楷体" w:eastAsia="楷体" w:cs="楷体"/>
                <w:color w:val="auto"/>
                <w:sz w:val="28"/>
                <w:szCs w:val="28"/>
              </w:rPr>
              <w:t>年</w:t>
            </w:r>
            <w:r>
              <w:rPr>
                <w:rFonts w:hint="eastAsia" w:ascii="楷体" w:hAnsi="楷体" w:eastAsia="楷体" w:cs="楷体"/>
                <w:color w:val="auto"/>
                <w:sz w:val="28"/>
                <w:szCs w:val="28"/>
                <w:lang w:val="en-US" w:eastAsia="zh-CN"/>
              </w:rPr>
              <w:t>1</w:t>
            </w:r>
            <w:r>
              <w:rPr>
                <w:rFonts w:hint="eastAsia" w:ascii="楷体" w:hAnsi="楷体" w:eastAsia="楷体" w:cs="楷体"/>
                <w:color w:val="auto"/>
                <w:sz w:val="28"/>
                <w:szCs w:val="28"/>
              </w:rPr>
              <w:t>月起至</w:t>
            </w:r>
            <w:r>
              <w:rPr>
                <w:rFonts w:hint="eastAsia" w:ascii="楷体" w:hAnsi="楷体" w:eastAsia="楷体" w:cs="楷体"/>
                <w:color w:val="auto"/>
                <w:sz w:val="28"/>
                <w:szCs w:val="28"/>
                <w:lang w:val="en-US" w:eastAsia="zh-CN"/>
              </w:rPr>
              <w:t>2018</w:t>
            </w:r>
            <w:r>
              <w:rPr>
                <w:rFonts w:hint="eastAsia" w:ascii="楷体" w:hAnsi="楷体" w:eastAsia="楷体" w:cs="楷体"/>
                <w:color w:val="auto"/>
                <w:sz w:val="28"/>
                <w:szCs w:val="28"/>
              </w:rPr>
              <w:t>年</w:t>
            </w:r>
            <w:r>
              <w:rPr>
                <w:rFonts w:hint="eastAsia" w:ascii="楷体" w:hAnsi="楷体" w:eastAsia="楷体" w:cs="楷体"/>
                <w:color w:val="auto"/>
                <w:sz w:val="28"/>
                <w:szCs w:val="28"/>
                <w:lang w:val="en-US" w:eastAsia="zh-CN"/>
              </w:rPr>
              <w:t>12</w:t>
            </w:r>
            <w:r>
              <w:rPr>
                <w:rFonts w:hint="eastAsia" w:ascii="楷体" w:hAnsi="楷体" w:eastAsia="楷体" w:cs="楷体"/>
                <w:color w:val="auto"/>
                <w:sz w:val="28"/>
                <w:szCs w:val="28"/>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6" w:hRule="exact"/>
        </w:trPr>
        <w:tc>
          <w:tcPr>
            <w:tcW w:w="540" w:type="dxa"/>
            <w:vMerge w:val="restart"/>
            <w:vAlign w:val="center"/>
          </w:tcPr>
          <w:p>
            <w:pPr>
              <w:spacing w:line="560" w:lineRule="exact"/>
              <w:jc w:val="center"/>
              <w:rPr>
                <w:rFonts w:ascii="楷体" w:hAnsi="楷体" w:eastAsia="楷体" w:cs="楷体"/>
                <w:color w:val="auto"/>
                <w:sz w:val="28"/>
                <w:szCs w:val="28"/>
              </w:rPr>
            </w:pPr>
            <w:r>
              <w:rPr>
                <w:rFonts w:hint="eastAsia" w:ascii="楷体" w:hAnsi="楷体" w:eastAsia="楷体" w:cs="楷体"/>
                <w:color w:val="auto"/>
                <w:sz w:val="28"/>
                <w:szCs w:val="28"/>
              </w:rPr>
              <w:t>实施情况</w:t>
            </w:r>
          </w:p>
        </w:tc>
        <w:tc>
          <w:tcPr>
            <w:tcW w:w="205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专项（项目）  立项依据</w:t>
            </w:r>
          </w:p>
        </w:tc>
        <w:tc>
          <w:tcPr>
            <w:tcW w:w="6506" w:type="dxa"/>
            <w:gridSpan w:val="6"/>
          </w:tcPr>
          <w:p>
            <w:pPr>
              <w:spacing w:line="560" w:lineRule="exact"/>
              <w:jc w:val="left"/>
              <w:rPr>
                <w:rFonts w:hint="default" w:ascii="楷体" w:hAnsi="楷体" w:eastAsia="楷体" w:cs="楷体"/>
                <w:color w:val="auto"/>
                <w:sz w:val="28"/>
                <w:szCs w:val="28"/>
                <w:lang w:val="en-US"/>
              </w:rPr>
            </w:pPr>
            <w:r>
              <w:rPr>
                <w:rFonts w:hint="eastAsia" w:ascii="楷体" w:hAnsi="楷体" w:eastAsia="楷体" w:cs="楷体"/>
                <w:color w:val="auto"/>
                <w:sz w:val="28"/>
                <w:szCs w:val="28"/>
                <w:lang w:eastAsia="zh-CN"/>
              </w:rPr>
              <w:t>根据《</w:t>
            </w:r>
            <w:r>
              <w:rPr>
                <w:rFonts w:hint="eastAsia" w:ascii="楷体" w:hAnsi="楷体" w:eastAsia="楷体" w:cs="楷体"/>
                <w:color w:val="auto"/>
                <w:sz w:val="28"/>
                <w:szCs w:val="28"/>
                <w:lang w:val="en-US" w:eastAsia="zh-CN"/>
              </w:rPr>
              <w:t>邵阳市军队退役人员代表座谈会议纪要</w:t>
            </w:r>
            <w:r>
              <w:rPr>
                <w:rFonts w:hint="eastAsia" w:ascii="楷体" w:hAnsi="楷体" w:eastAsia="楷体" w:cs="楷体"/>
                <w:color w:val="auto"/>
                <w:sz w:val="28"/>
                <w:szCs w:val="28"/>
                <w:lang w:eastAsia="zh-CN"/>
              </w:rPr>
              <w:t>》规定</w:t>
            </w:r>
            <w:r>
              <w:rPr>
                <w:rFonts w:hint="eastAsia" w:ascii="楷体" w:hAnsi="楷体" w:eastAsia="楷体" w:cs="楷体"/>
                <w:color w:val="auto"/>
                <w:sz w:val="28"/>
                <w:szCs w:val="28"/>
                <w:lang w:val="en-US" w:eastAsia="zh-CN"/>
              </w:rPr>
              <w:t>和</w:t>
            </w:r>
            <w:r>
              <w:rPr>
                <w:rFonts w:hint="eastAsia" w:ascii="楷体" w:hAnsi="楷体" w:eastAsia="楷体" w:cs="楷体"/>
                <w:color w:val="auto"/>
                <w:sz w:val="28"/>
                <w:szCs w:val="28"/>
                <w:lang w:eastAsia="zh-CN"/>
              </w:rPr>
              <w:t>《</w:t>
            </w:r>
            <w:r>
              <w:rPr>
                <w:rFonts w:hint="eastAsia" w:ascii="楷体" w:hAnsi="楷体" w:eastAsia="楷体" w:cs="楷体"/>
                <w:color w:val="auto"/>
                <w:sz w:val="28"/>
                <w:szCs w:val="28"/>
                <w:lang w:val="en-US" w:eastAsia="zh-CN"/>
              </w:rPr>
              <w:t>关于进一步规范企业职工养老保险经办机构代理发放统筹外待遇工作的通知</w:t>
            </w:r>
            <w:r>
              <w:rPr>
                <w:rFonts w:hint="eastAsia" w:ascii="楷体" w:hAnsi="楷体" w:eastAsia="楷体" w:cs="楷体"/>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0" w:lineRule="atLeast"/>
              <w:jc w:val="center"/>
              <w:rPr>
                <w:rFonts w:ascii="楷体" w:hAnsi="楷体" w:eastAsia="楷体" w:cs="楷体"/>
                <w:color w:val="auto"/>
                <w:sz w:val="28"/>
                <w:szCs w:val="28"/>
              </w:rPr>
            </w:pPr>
            <w:r>
              <w:rPr>
                <w:rFonts w:hint="eastAsia" w:ascii="楷体" w:hAnsi="楷体" w:eastAsia="楷体" w:cs="楷体"/>
                <w:color w:val="auto"/>
                <w:sz w:val="28"/>
                <w:szCs w:val="28"/>
              </w:rPr>
              <w:t>可行性研究报告结论</w:t>
            </w:r>
          </w:p>
        </w:tc>
        <w:tc>
          <w:tcPr>
            <w:tcW w:w="6506" w:type="dxa"/>
            <w:gridSpan w:val="6"/>
          </w:tcPr>
          <w:p>
            <w:pPr>
              <w:spacing w:line="560" w:lineRule="exact"/>
              <w:jc w:val="left"/>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5"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0" w:lineRule="atLeast"/>
              <w:jc w:val="center"/>
              <w:rPr>
                <w:rFonts w:ascii="楷体" w:hAnsi="楷体" w:eastAsia="楷体" w:cs="楷体"/>
                <w:color w:val="auto"/>
                <w:sz w:val="28"/>
                <w:szCs w:val="28"/>
              </w:rPr>
            </w:pPr>
            <w:r>
              <w:rPr>
                <w:rFonts w:hint="eastAsia" w:ascii="楷体" w:hAnsi="楷体" w:eastAsia="楷体" w:cs="楷体"/>
                <w:color w:val="auto"/>
                <w:sz w:val="28"/>
                <w:szCs w:val="28"/>
              </w:rPr>
              <w:t>专家评审论证 结论</w:t>
            </w:r>
          </w:p>
        </w:tc>
        <w:tc>
          <w:tcPr>
            <w:tcW w:w="6506" w:type="dxa"/>
            <w:gridSpan w:val="6"/>
          </w:tcPr>
          <w:p>
            <w:pPr>
              <w:spacing w:line="560" w:lineRule="exact"/>
              <w:jc w:val="left"/>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360" w:lineRule="exact"/>
              <w:jc w:val="center"/>
              <w:rPr>
                <w:rFonts w:ascii="楷体" w:hAnsi="楷体" w:eastAsia="楷体" w:cs="楷体"/>
                <w:color w:val="auto"/>
                <w:sz w:val="28"/>
                <w:szCs w:val="28"/>
              </w:rPr>
            </w:pPr>
            <w:r>
              <w:rPr>
                <w:rFonts w:hint="eastAsia" w:ascii="楷体" w:hAnsi="楷体" w:eastAsia="楷体" w:cs="楷体"/>
                <w:color w:val="auto"/>
                <w:sz w:val="28"/>
                <w:szCs w:val="28"/>
              </w:rPr>
              <w:t>是否实施政府采购及金额</w:t>
            </w: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tc>
        <w:tc>
          <w:tcPr>
            <w:tcW w:w="6506" w:type="dxa"/>
            <w:gridSpan w:val="6"/>
          </w:tcPr>
          <w:p>
            <w:pPr>
              <w:spacing w:line="360" w:lineRule="exact"/>
              <w:rPr>
                <w:rFonts w:ascii="楷体" w:hAnsi="楷体" w:eastAsia="楷体" w:cs="楷体"/>
                <w:color w:val="auto"/>
                <w:sz w:val="28"/>
                <w:szCs w:val="28"/>
              </w:rPr>
            </w:pPr>
            <w:r>
              <w:rPr>
                <w:rFonts w:hint="eastAsia" w:ascii="楷体" w:hAnsi="楷体" w:eastAsia="楷体" w:cs="楷体"/>
                <w:color w:val="auto"/>
                <w:sz w:val="28"/>
                <w:szCs w:val="28"/>
              </w:rPr>
              <w:t xml:space="preserve">□是　                    </w:t>
            </w:r>
            <w:r>
              <w:rPr>
                <w:rFonts w:hint="eastAsia" w:ascii="楷体" w:hAnsi="楷体" w:eastAsia="楷体" w:cs="楷体"/>
                <w:color w:val="auto"/>
                <w:sz w:val="28"/>
                <w:szCs w:val="28"/>
              </w:rPr>
              <w:sym w:font="Wingdings" w:char="00FE"/>
            </w:r>
            <w:r>
              <w:rPr>
                <w:rFonts w:hint="eastAsia" w:ascii="楷体" w:hAnsi="楷体" w:eastAsia="楷体" w:cs="楷体"/>
                <w:color w:val="auto"/>
                <w:sz w:val="28"/>
                <w:szCs w:val="28"/>
              </w:rPr>
              <w:t xml:space="preserve">否   </w:t>
            </w:r>
            <w:r>
              <w:rPr>
                <w:rFonts w:hint="eastAsia" w:ascii="楷体" w:hAnsi="楷体" w:eastAsia="楷体" w:cs="楷体"/>
                <w:color w:val="auto"/>
                <w:sz w:val="28"/>
                <w:szCs w:val="28"/>
              </w:rPr>
              <w:br w:type="textWrapping"/>
            </w:r>
            <w:r>
              <w:rPr>
                <w:rFonts w:hint="eastAsia" w:ascii="楷体" w:hAnsi="楷体" w:eastAsia="楷体" w:cs="楷体"/>
                <w:color w:val="auto"/>
                <w:sz w:val="28"/>
                <w:szCs w:val="28"/>
              </w:rPr>
              <w:t>应采购金额</w:t>
            </w:r>
            <w:r>
              <w:rPr>
                <w:rFonts w:hint="eastAsia" w:ascii="楷体" w:hAnsi="楷体" w:eastAsia="楷体" w:cs="楷体"/>
                <w:color w:val="auto"/>
                <w:sz w:val="28"/>
                <w:szCs w:val="28"/>
                <w:lang w:val="en-US" w:eastAsia="zh-CN"/>
              </w:rPr>
              <w:t xml:space="preserve">   </w:t>
            </w:r>
            <w:r>
              <w:rPr>
                <w:rFonts w:hint="eastAsia" w:ascii="楷体" w:hAnsi="楷体" w:eastAsia="楷体" w:cs="楷体"/>
                <w:color w:val="auto"/>
                <w:sz w:val="28"/>
                <w:szCs w:val="28"/>
              </w:rPr>
              <w:t>万元     实际采购金额</w:t>
            </w:r>
            <w:r>
              <w:rPr>
                <w:rFonts w:hint="eastAsia" w:ascii="楷体" w:hAnsi="楷体" w:eastAsia="楷体" w:cs="楷体"/>
                <w:color w:val="auto"/>
                <w:sz w:val="28"/>
                <w:szCs w:val="28"/>
                <w:lang w:val="en-US" w:eastAsia="zh-CN"/>
              </w:rPr>
              <w:t xml:space="preserve">  </w:t>
            </w:r>
            <w:r>
              <w:rPr>
                <w:rFonts w:hint="eastAsia" w:ascii="楷体" w:hAnsi="楷体" w:eastAsia="楷体" w:cs="楷体"/>
                <w:color w:val="auto"/>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0" w:lineRule="atLeast"/>
              <w:jc w:val="center"/>
              <w:rPr>
                <w:rFonts w:ascii="楷体" w:hAnsi="楷体" w:eastAsia="楷体" w:cs="楷体"/>
                <w:color w:val="auto"/>
                <w:sz w:val="28"/>
                <w:szCs w:val="28"/>
              </w:rPr>
            </w:pPr>
            <w:r>
              <w:rPr>
                <w:rFonts w:hint="eastAsia" w:ascii="楷体" w:hAnsi="楷体" w:eastAsia="楷体" w:cs="楷体"/>
                <w:color w:val="auto"/>
                <w:sz w:val="28"/>
                <w:szCs w:val="28"/>
              </w:rPr>
              <w:t>是否实行    招投标</w:t>
            </w:r>
          </w:p>
        </w:tc>
        <w:tc>
          <w:tcPr>
            <w:tcW w:w="6506" w:type="dxa"/>
            <w:gridSpan w:val="6"/>
          </w:tcPr>
          <w:p>
            <w:pPr>
              <w:spacing w:line="560" w:lineRule="exact"/>
              <w:jc w:val="left"/>
              <w:rPr>
                <w:rFonts w:ascii="楷体" w:hAnsi="楷体" w:eastAsia="楷体" w:cs="楷体"/>
                <w:color w:val="auto"/>
                <w:sz w:val="28"/>
                <w:szCs w:val="28"/>
              </w:rPr>
            </w:pPr>
            <w:r>
              <w:rPr>
                <w:rFonts w:hint="eastAsia" w:ascii="楷体" w:hAnsi="楷体" w:eastAsia="楷体" w:cs="楷体"/>
                <w:color w:val="auto"/>
                <w:sz w:val="28"/>
                <w:szCs w:val="28"/>
              </w:rPr>
              <w:t xml:space="preserve">□是　                    </w:t>
            </w:r>
            <w:r>
              <w:rPr>
                <w:rFonts w:hint="eastAsia" w:ascii="楷体" w:hAnsi="楷体" w:eastAsia="楷体" w:cs="楷体"/>
                <w:color w:val="auto"/>
                <w:sz w:val="28"/>
                <w:szCs w:val="28"/>
              </w:rPr>
              <w:sym w:font="Wingdings" w:char="00FE"/>
            </w:r>
            <w:r>
              <w:rPr>
                <w:rFonts w:hint="eastAsia" w:ascii="楷体" w:hAnsi="楷体" w:eastAsia="楷体" w:cs="楷体"/>
                <w:color w:val="auto"/>
                <w:sz w:val="28"/>
                <w:szCs w:val="28"/>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360" w:lineRule="exact"/>
              <w:jc w:val="center"/>
              <w:rPr>
                <w:rFonts w:ascii="楷体" w:hAnsi="楷体" w:eastAsia="楷体" w:cs="楷体"/>
                <w:color w:val="auto"/>
                <w:sz w:val="28"/>
                <w:szCs w:val="28"/>
              </w:rPr>
            </w:pPr>
            <w:r>
              <w:rPr>
                <w:rFonts w:hint="eastAsia" w:ascii="楷体" w:hAnsi="楷体" w:eastAsia="楷体" w:cs="楷体"/>
                <w:color w:val="auto"/>
                <w:sz w:val="28"/>
                <w:szCs w:val="28"/>
              </w:rPr>
              <w:t>是否实行国库     集中支付</w:t>
            </w:r>
          </w:p>
        </w:tc>
        <w:tc>
          <w:tcPr>
            <w:tcW w:w="6506" w:type="dxa"/>
            <w:gridSpan w:val="6"/>
          </w:tcPr>
          <w:p>
            <w:pPr>
              <w:spacing w:line="560" w:lineRule="exact"/>
              <w:jc w:val="left"/>
              <w:rPr>
                <w:rFonts w:ascii="楷体" w:hAnsi="楷体" w:eastAsia="楷体" w:cs="楷体"/>
                <w:color w:val="auto"/>
                <w:sz w:val="28"/>
                <w:szCs w:val="28"/>
              </w:rPr>
            </w:pPr>
            <w:r>
              <w:rPr>
                <w:rFonts w:hint="eastAsia" w:ascii="楷体" w:hAnsi="楷体" w:eastAsia="楷体" w:cs="楷体"/>
                <w:color w:val="auto"/>
                <w:sz w:val="28"/>
                <w:szCs w:val="28"/>
              </w:rPr>
              <w:sym w:font="Wingdings" w:char="00FE"/>
            </w:r>
            <w:r>
              <w:rPr>
                <w:rFonts w:hint="eastAsia" w:ascii="楷体" w:hAnsi="楷体" w:eastAsia="楷体" w:cs="楷体"/>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4"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0" w:lineRule="atLeast"/>
              <w:jc w:val="center"/>
              <w:rPr>
                <w:rFonts w:ascii="楷体" w:hAnsi="楷体" w:eastAsia="楷体" w:cs="楷体"/>
                <w:color w:val="auto"/>
                <w:sz w:val="28"/>
                <w:szCs w:val="28"/>
              </w:rPr>
            </w:pPr>
            <w:r>
              <w:rPr>
                <w:rFonts w:hint="eastAsia" w:ascii="楷体" w:hAnsi="楷体" w:eastAsia="楷体" w:cs="楷体"/>
                <w:color w:val="auto"/>
                <w:sz w:val="28"/>
                <w:szCs w:val="28"/>
              </w:rPr>
              <w:t>是否实行资金报账制</w:t>
            </w:r>
          </w:p>
        </w:tc>
        <w:tc>
          <w:tcPr>
            <w:tcW w:w="6506" w:type="dxa"/>
            <w:gridSpan w:val="6"/>
          </w:tcPr>
          <w:p>
            <w:pPr>
              <w:spacing w:line="560" w:lineRule="exact"/>
              <w:jc w:val="left"/>
              <w:rPr>
                <w:rFonts w:ascii="楷体" w:hAnsi="楷体" w:eastAsia="楷体" w:cs="楷体"/>
                <w:color w:val="auto"/>
                <w:sz w:val="28"/>
                <w:szCs w:val="28"/>
              </w:rPr>
            </w:pPr>
            <w:r>
              <w:rPr>
                <w:rFonts w:hint="eastAsia" w:ascii="楷体" w:hAnsi="楷体" w:eastAsia="楷体" w:cs="楷体"/>
                <w:color w:val="auto"/>
                <w:sz w:val="28"/>
                <w:szCs w:val="28"/>
              </w:rPr>
              <w:sym w:font="Wingdings" w:char="00FE"/>
            </w:r>
            <w:r>
              <w:rPr>
                <w:rFonts w:hint="eastAsia" w:ascii="楷体" w:hAnsi="楷体" w:eastAsia="楷体" w:cs="楷体"/>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7"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400" w:lineRule="exact"/>
              <w:jc w:val="center"/>
              <w:rPr>
                <w:rFonts w:ascii="楷体" w:hAnsi="楷体" w:eastAsia="楷体" w:cs="楷体"/>
                <w:color w:val="auto"/>
                <w:sz w:val="28"/>
                <w:szCs w:val="28"/>
              </w:rPr>
            </w:pPr>
            <w:r>
              <w:rPr>
                <w:rFonts w:hint="eastAsia" w:ascii="楷体" w:hAnsi="楷体" w:eastAsia="楷体" w:cs="楷体"/>
                <w:color w:val="auto"/>
                <w:sz w:val="28"/>
                <w:szCs w:val="28"/>
              </w:rPr>
              <w:t>是否实行工程代理和投资评审制</w:t>
            </w:r>
          </w:p>
        </w:tc>
        <w:tc>
          <w:tcPr>
            <w:tcW w:w="6506" w:type="dxa"/>
            <w:gridSpan w:val="6"/>
          </w:tcPr>
          <w:p>
            <w:pPr>
              <w:spacing w:line="560" w:lineRule="exact"/>
              <w:jc w:val="left"/>
              <w:rPr>
                <w:rFonts w:ascii="楷体" w:hAnsi="楷体" w:eastAsia="楷体" w:cs="楷体"/>
                <w:color w:val="auto"/>
                <w:sz w:val="28"/>
                <w:szCs w:val="28"/>
              </w:rPr>
            </w:pPr>
            <w:r>
              <w:rPr>
                <w:rFonts w:hint="eastAsia" w:ascii="楷体" w:hAnsi="楷体" w:eastAsia="楷体" w:cs="楷体"/>
                <w:color w:val="auto"/>
                <w:sz w:val="28"/>
                <w:szCs w:val="28"/>
              </w:rPr>
              <w:t xml:space="preserve">□是　　                  </w:t>
            </w:r>
            <w:r>
              <w:rPr>
                <w:rFonts w:hint="eastAsia" w:ascii="楷体" w:hAnsi="楷体" w:eastAsia="楷体" w:cs="楷体"/>
                <w:color w:val="auto"/>
                <w:sz w:val="28"/>
                <w:szCs w:val="28"/>
              </w:rPr>
              <w:sym w:font="Wingdings" w:char="00FE"/>
            </w:r>
            <w:r>
              <w:rPr>
                <w:rFonts w:hint="eastAsia" w:ascii="楷体" w:hAnsi="楷体" w:eastAsia="楷体" w:cs="楷体"/>
                <w:color w:val="auto"/>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0" w:lineRule="atLeast"/>
              <w:jc w:val="center"/>
              <w:rPr>
                <w:rFonts w:ascii="楷体" w:hAnsi="楷体" w:eastAsia="楷体" w:cs="楷体"/>
                <w:color w:val="auto"/>
                <w:sz w:val="28"/>
                <w:szCs w:val="28"/>
              </w:rPr>
            </w:pPr>
            <w:r>
              <w:rPr>
                <w:rFonts w:hint="eastAsia" w:ascii="楷体" w:hAnsi="楷体" w:eastAsia="楷体" w:cs="楷体"/>
                <w:color w:val="auto"/>
                <w:sz w:val="28"/>
                <w:szCs w:val="28"/>
              </w:rPr>
              <w:t>是否实行合同管理制</w:t>
            </w:r>
          </w:p>
        </w:tc>
        <w:tc>
          <w:tcPr>
            <w:tcW w:w="6506" w:type="dxa"/>
            <w:gridSpan w:val="6"/>
          </w:tcPr>
          <w:p>
            <w:pPr>
              <w:spacing w:line="560" w:lineRule="exact"/>
              <w:jc w:val="left"/>
              <w:rPr>
                <w:rFonts w:ascii="楷体" w:hAnsi="楷体" w:eastAsia="楷体" w:cs="楷体"/>
                <w:color w:val="auto"/>
                <w:sz w:val="28"/>
                <w:szCs w:val="28"/>
              </w:rPr>
            </w:pPr>
            <w:r>
              <w:rPr>
                <w:rFonts w:hint="eastAsia" w:ascii="楷体" w:hAnsi="楷体" w:eastAsia="楷体" w:cs="楷体"/>
                <w:color w:val="auto"/>
                <w:sz w:val="28"/>
                <w:szCs w:val="28"/>
              </w:rPr>
              <w:t xml:space="preserve">□是　                    </w:t>
            </w:r>
            <w:r>
              <w:rPr>
                <w:rFonts w:hint="eastAsia" w:ascii="楷体" w:hAnsi="楷体" w:eastAsia="楷体" w:cs="楷体"/>
                <w:color w:val="auto"/>
                <w:sz w:val="28"/>
                <w:szCs w:val="28"/>
              </w:rPr>
              <w:sym w:font="Wingdings" w:char="00FE"/>
            </w:r>
            <w:r>
              <w:rPr>
                <w:rFonts w:hint="eastAsia" w:ascii="楷体" w:hAnsi="楷体" w:eastAsia="楷体" w:cs="楷体"/>
                <w:color w:val="auto"/>
                <w:sz w:val="28"/>
                <w:szCs w:val="28"/>
              </w:rPr>
              <w:t xml:space="preserve">否 </w:t>
            </w:r>
          </w:p>
          <w:p>
            <w:pPr>
              <w:spacing w:line="560" w:lineRule="exact"/>
              <w:jc w:val="left"/>
              <w:rPr>
                <w:rFonts w:ascii="楷体" w:hAnsi="楷体" w:eastAsia="楷体" w:cs="楷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360" w:lineRule="exact"/>
              <w:jc w:val="center"/>
              <w:rPr>
                <w:rFonts w:ascii="楷体" w:hAnsi="楷体" w:eastAsia="楷体" w:cs="楷体"/>
                <w:color w:val="auto"/>
                <w:sz w:val="28"/>
                <w:szCs w:val="28"/>
              </w:rPr>
            </w:pPr>
            <w:r>
              <w:rPr>
                <w:rFonts w:hint="eastAsia" w:ascii="楷体" w:hAnsi="楷体" w:eastAsia="楷体" w:cs="楷体"/>
                <w:color w:val="auto"/>
                <w:sz w:val="28"/>
                <w:szCs w:val="28"/>
              </w:rPr>
              <w:t>是否实行财政双控账户管理</w:t>
            </w:r>
          </w:p>
          <w:p>
            <w:pPr>
              <w:spacing w:line="360" w:lineRule="exact"/>
              <w:jc w:val="center"/>
              <w:rPr>
                <w:rFonts w:ascii="楷体" w:hAnsi="楷体" w:eastAsia="楷体" w:cs="楷体"/>
                <w:color w:val="auto"/>
                <w:sz w:val="28"/>
                <w:szCs w:val="28"/>
              </w:rPr>
            </w:pPr>
            <w:r>
              <w:rPr>
                <w:rFonts w:hint="eastAsia" w:ascii="楷体" w:hAnsi="楷体" w:eastAsia="楷体" w:cs="楷体"/>
                <w:color w:val="auto"/>
                <w:sz w:val="28"/>
                <w:szCs w:val="28"/>
              </w:rPr>
              <w:t>管理</w:t>
            </w:r>
          </w:p>
        </w:tc>
        <w:tc>
          <w:tcPr>
            <w:tcW w:w="6506" w:type="dxa"/>
            <w:gridSpan w:val="6"/>
          </w:tcPr>
          <w:p>
            <w:pPr>
              <w:spacing w:line="560" w:lineRule="exact"/>
              <w:jc w:val="left"/>
              <w:rPr>
                <w:rFonts w:ascii="楷体" w:hAnsi="楷体" w:eastAsia="楷体" w:cs="楷体"/>
                <w:color w:val="auto"/>
                <w:sz w:val="28"/>
                <w:szCs w:val="28"/>
              </w:rPr>
            </w:pPr>
            <w:r>
              <w:rPr>
                <w:rFonts w:hint="eastAsia" w:ascii="楷体" w:hAnsi="楷体" w:eastAsia="楷体" w:cs="楷体"/>
                <w:color w:val="auto"/>
                <w:sz w:val="28"/>
                <w:szCs w:val="28"/>
              </w:rPr>
              <w:t xml:space="preserve">□是　　                 </w:t>
            </w:r>
            <w:r>
              <w:rPr>
                <w:rFonts w:hint="eastAsia" w:ascii="楷体" w:hAnsi="楷体" w:eastAsia="楷体" w:cs="楷体"/>
                <w:color w:val="auto"/>
                <w:sz w:val="28"/>
                <w:szCs w:val="28"/>
              </w:rPr>
              <w:sym w:font="Wingdings" w:char="00FE"/>
            </w:r>
            <w:r>
              <w:rPr>
                <w:rFonts w:hint="eastAsia" w:ascii="楷体" w:hAnsi="楷体" w:eastAsia="楷体" w:cs="楷体"/>
                <w:color w:val="auto"/>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360" w:lineRule="exact"/>
              <w:jc w:val="center"/>
              <w:rPr>
                <w:rFonts w:ascii="楷体" w:hAnsi="楷体" w:eastAsia="楷体" w:cs="楷体"/>
                <w:color w:val="auto"/>
                <w:sz w:val="28"/>
                <w:szCs w:val="28"/>
              </w:rPr>
            </w:pPr>
            <w:r>
              <w:rPr>
                <w:rFonts w:hint="eastAsia" w:ascii="楷体" w:hAnsi="楷体" w:eastAsia="楷体" w:cs="楷体"/>
                <w:color w:val="auto"/>
                <w:sz w:val="28"/>
                <w:szCs w:val="28"/>
              </w:rPr>
              <w:t>是否实行财政专户管理</w:t>
            </w:r>
          </w:p>
        </w:tc>
        <w:tc>
          <w:tcPr>
            <w:tcW w:w="6506" w:type="dxa"/>
            <w:gridSpan w:val="6"/>
          </w:tcPr>
          <w:p>
            <w:pPr>
              <w:spacing w:line="560" w:lineRule="exact"/>
              <w:jc w:val="left"/>
              <w:rPr>
                <w:rFonts w:ascii="楷体" w:hAnsi="楷体" w:eastAsia="楷体" w:cs="楷体"/>
                <w:color w:val="auto"/>
                <w:sz w:val="28"/>
                <w:szCs w:val="28"/>
              </w:rPr>
            </w:pPr>
            <w:r>
              <w:rPr>
                <w:rFonts w:hint="eastAsia" w:ascii="楷体" w:hAnsi="楷体" w:eastAsia="楷体" w:cs="楷体"/>
                <w:color w:val="auto"/>
                <w:sz w:val="28"/>
                <w:szCs w:val="28"/>
              </w:rPr>
              <w:sym w:font="Wingdings" w:char="00FE"/>
            </w:r>
            <w:r>
              <w:rPr>
                <w:rFonts w:hint="eastAsia" w:ascii="楷体" w:hAnsi="楷体" w:eastAsia="楷体" w:cs="楷体"/>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7" w:hRule="exact"/>
        </w:trPr>
        <w:tc>
          <w:tcPr>
            <w:tcW w:w="540" w:type="dxa"/>
            <w:vMerge w:val="restart"/>
            <w:vAlign w:val="center"/>
          </w:tcPr>
          <w:p>
            <w:pPr>
              <w:spacing w:line="440" w:lineRule="exact"/>
              <w:jc w:val="center"/>
              <w:rPr>
                <w:rFonts w:ascii="楷体" w:hAnsi="楷体" w:eastAsia="楷体" w:cs="楷体"/>
                <w:color w:val="auto"/>
                <w:sz w:val="28"/>
                <w:szCs w:val="28"/>
              </w:rPr>
            </w:pPr>
            <w:r>
              <w:rPr>
                <w:rFonts w:hint="eastAsia" w:ascii="楷体" w:hAnsi="楷体" w:eastAsia="楷体" w:cs="楷体"/>
                <w:color w:val="auto"/>
                <w:sz w:val="28"/>
                <w:szCs w:val="28"/>
              </w:rPr>
              <w:t>管理情况</w:t>
            </w:r>
          </w:p>
        </w:tc>
        <w:tc>
          <w:tcPr>
            <w:tcW w:w="2050" w:type="dxa"/>
            <w:vAlign w:val="center"/>
          </w:tcPr>
          <w:p>
            <w:pPr>
              <w:spacing w:line="0" w:lineRule="atLeast"/>
              <w:jc w:val="center"/>
              <w:rPr>
                <w:rFonts w:ascii="楷体" w:hAnsi="楷体" w:eastAsia="楷体" w:cs="楷体"/>
                <w:color w:val="auto"/>
                <w:sz w:val="28"/>
                <w:szCs w:val="28"/>
              </w:rPr>
            </w:pPr>
            <w:r>
              <w:rPr>
                <w:rFonts w:hint="eastAsia" w:ascii="楷体" w:hAnsi="楷体" w:eastAsia="楷体" w:cs="楷体"/>
                <w:color w:val="auto"/>
                <w:sz w:val="28"/>
                <w:szCs w:val="28"/>
              </w:rPr>
              <w:t>管理制度    和办法名称</w:t>
            </w:r>
          </w:p>
        </w:tc>
        <w:tc>
          <w:tcPr>
            <w:tcW w:w="6506" w:type="dxa"/>
            <w:gridSpan w:val="6"/>
          </w:tcPr>
          <w:p>
            <w:pPr>
              <w:spacing w:line="360" w:lineRule="exact"/>
              <w:jc w:val="left"/>
              <w:rPr>
                <w:rFonts w:ascii="楷体" w:hAnsi="楷体" w:eastAsia="楷体" w:cs="楷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0"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560" w:lineRule="exact"/>
              <w:jc w:val="center"/>
              <w:rPr>
                <w:rFonts w:ascii="楷体" w:hAnsi="楷体" w:eastAsia="楷体" w:cs="楷体"/>
                <w:color w:val="auto"/>
                <w:sz w:val="28"/>
                <w:szCs w:val="28"/>
              </w:rPr>
            </w:pPr>
            <w:r>
              <w:rPr>
                <w:rFonts w:hint="eastAsia" w:ascii="楷体" w:hAnsi="楷体" w:eastAsia="楷体" w:cs="楷体"/>
                <w:color w:val="auto"/>
                <w:sz w:val="28"/>
                <w:szCs w:val="28"/>
              </w:rPr>
              <w:t>具体工作措施</w:t>
            </w:r>
          </w:p>
        </w:tc>
        <w:tc>
          <w:tcPr>
            <w:tcW w:w="6506" w:type="dxa"/>
            <w:gridSpan w:val="6"/>
          </w:tcPr>
          <w:p>
            <w:pPr>
              <w:ind w:firstLine="140" w:firstLineChars="50"/>
              <w:jc w:val="left"/>
              <w:rPr>
                <w:rFonts w:hint="default" w:ascii="楷体" w:hAnsi="楷体" w:eastAsia="楷体" w:cs="楷体"/>
                <w:color w:val="auto"/>
                <w:sz w:val="28"/>
                <w:szCs w:val="28"/>
                <w:lang w:val="en-US"/>
              </w:rPr>
            </w:pPr>
            <w:r>
              <w:rPr>
                <w:rFonts w:hint="eastAsia" w:ascii="楷体" w:hAnsi="楷体" w:eastAsia="楷体" w:cs="楷体"/>
                <w:color w:val="auto"/>
                <w:sz w:val="28"/>
                <w:szCs w:val="28"/>
                <w:lang w:eastAsia="zh-CN"/>
              </w:rPr>
              <w:t>根据《</w:t>
            </w:r>
            <w:r>
              <w:rPr>
                <w:rFonts w:hint="eastAsia" w:ascii="楷体" w:hAnsi="楷体" w:eastAsia="楷体" w:cs="楷体"/>
                <w:color w:val="auto"/>
                <w:sz w:val="28"/>
                <w:szCs w:val="28"/>
                <w:lang w:val="en-US" w:eastAsia="zh-CN"/>
              </w:rPr>
              <w:t>邵阳市军队退役人员代表座谈会议纪要</w:t>
            </w:r>
            <w:r>
              <w:rPr>
                <w:rFonts w:hint="eastAsia" w:ascii="楷体" w:hAnsi="楷体" w:eastAsia="楷体" w:cs="楷体"/>
                <w:color w:val="auto"/>
                <w:sz w:val="28"/>
                <w:szCs w:val="28"/>
                <w:lang w:eastAsia="zh-CN"/>
              </w:rPr>
              <w:t>》规定，对</w:t>
            </w:r>
            <w:r>
              <w:rPr>
                <w:rFonts w:hint="eastAsia" w:ascii="楷体" w:hAnsi="楷体" w:eastAsia="楷体" w:cs="楷体"/>
                <w:color w:val="auto"/>
                <w:sz w:val="28"/>
                <w:szCs w:val="28"/>
                <w:lang w:val="en-US" w:eastAsia="zh-CN"/>
              </w:rPr>
              <w:t>三区残疾军人实行每人每月762 元生活补助；根据</w:t>
            </w:r>
            <w:r>
              <w:rPr>
                <w:rFonts w:hint="eastAsia" w:ascii="楷体" w:hAnsi="楷体" w:eastAsia="楷体" w:cs="楷体"/>
                <w:color w:val="auto"/>
                <w:sz w:val="28"/>
                <w:szCs w:val="28"/>
                <w:lang w:eastAsia="zh-CN"/>
              </w:rPr>
              <w:t>《</w:t>
            </w:r>
            <w:r>
              <w:rPr>
                <w:rFonts w:hint="eastAsia" w:ascii="楷体" w:hAnsi="楷体" w:eastAsia="楷体" w:cs="楷体"/>
                <w:color w:val="auto"/>
                <w:sz w:val="28"/>
                <w:szCs w:val="28"/>
                <w:lang w:val="en-US" w:eastAsia="zh-CN"/>
              </w:rPr>
              <w:t>关于进一步规范企业职工养老保险经办机构代理发放统筹外待遇工作的通知</w:t>
            </w:r>
            <w:r>
              <w:rPr>
                <w:rFonts w:hint="eastAsia" w:ascii="楷体" w:hAnsi="楷体" w:eastAsia="楷体" w:cs="楷体"/>
                <w:color w:val="auto"/>
                <w:sz w:val="28"/>
                <w:szCs w:val="28"/>
                <w:lang w:eastAsia="zh-CN"/>
              </w:rPr>
              <w:t>》</w:t>
            </w:r>
            <w:r>
              <w:rPr>
                <w:rFonts w:hint="eastAsia" w:ascii="楷体" w:hAnsi="楷体" w:eastAsia="楷体" w:cs="楷体"/>
                <w:color w:val="auto"/>
                <w:sz w:val="28"/>
                <w:szCs w:val="28"/>
                <w:lang w:val="en-US" w:eastAsia="zh-CN"/>
              </w:rPr>
              <w:t>将53年前入伍士兵津贴及时拨付企业养老保险处。</w:t>
            </w:r>
          </w:p>
          <w:p>
            <w:pPr>
              <w:spacing w:line="560" w:lineRule="exact"/>
              <w:jc w:val="left"/>
              <w:rPr>
                <w:rFonts w:ascii="楷体" w:hAnsi="楷体" w:eastAsia="楷体" w:cs="楷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1"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360" w:lineRule="exact"/>
              <w:jc w:val="center"/>
              <w:rPr>
                <w:rFonts w:ascii="楷体" w:hAnsi="楷体" w:eastAsia="楷体" w:cs="楷体"/>
                <w:color w:val="auto"/>
                <w:sz w:val="28"/>
                <w:szCs w:val="28"/>
              </w:rPr>
            </w:pPr>
            <w:r>
              <w:rPr>
                <w:rFonts w:hint="eastAsia" w:ascii="楷体" w:hAnsi="楷体" w:eastAsia="楷体" w:cs="楷体"/>
                <w:color w:val="auto"/>
                <w:sz w:val="28"/>
                <w:szCs w:val="28"/>
              </w:rPr>
              <w:t>专项（项目）调整内容及报批程序和手续</w:t>
            </w:r>
          </w:p>
        </w:tc>
        <w:tc>
          <w:tcPr>
            <w:tcW w:w="6506" w:type="dxa"/>
            <w:gridSpan w:val="6"/>
            <w:vAlign w:val="center"/>
          </w:tcPr>
          <w:p>
            <w:pPr>
              <w:spacing w:line="320" w:lineRule="exact"/>
              <w:jc w:val="left"/>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8"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0" w:lineRule="atLeast"/>
              <w:jc w:val="center"/>
              <w:rPr>
                <w:rFonts w:ascii="楷体" w:hAnsi="楷体" w:eastAsia="楷体" w:cs="楷体"/>
                <w:color w:val="auto"/>
                <w:sz w:val="28"/>
                <w:szCs w:val="28"/>
              </w:rPr>
            </w:pPr>
            <w:r>
              <w:rPr>
                <w:rFonts w:hint="eastAsia" w:ascii="楷体" w:hAnsi="楷体" w:eastAsia="楷体" w:cs="楷体"/>
                <w:color w:val="auto"/>
                <w:sz w:val="28"/>
                <w:szCs w:val="28"/>
              </w:rPr>
              <w:t>专项（项目）完工验收情况</w:t>
            </w:r>
          </w:p>
        </w:tc>
        <w:tc>
          <w:tcPr>
            <w:tcW w:w="6506" w:type="dxa"/>
            <w:gridSpan w:val="6"/>
            <w:vAlign w:val="center"/>
          </w:tcPr>
          <w:p>
            <w:pPr>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每年根据</w:t>
            </w:r>
            <w:r>
              <w:rPr>
                <w:rFonts w:hint="eastAsia" w:ascii="楷体" w:hAnsi="楷体" w:eastAsia="楷体" w:cs="楷体"/>
                <w:color w:val="auto"/>
                <w:sz w:val="28"/>
                <w:szCs w:val="28"/>
                <w:lang w:val="en-US" w:eastAsia="zh-CN"/>
              </w:rPr>
              <w:t>伤残军人人数及时将资金拨至三区，也将53年前入伍士兵津贴及时和市企业养老保险处进行结算。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0" w:hRule="exact"/>
        </w:trPr>
        <w:tc>
          <w:tcPr>
            <w:tcW w:w="540" w:type="dxa"/>
            <w:vMerge w:val="restart"/>
          </w:tcPr>
          <w:p>
            <w:pPr>
              <w:spacing w:line="0" w:lineRule="atLeast"/>
              <w:rPr>
                <w:rFonts w:ascii="楷体" w:hAnsi="楷体" w:eastAsia="楷体" w:cs="楷体"/>
                <w:color w:val="auto"/>
                <w:sz w:val="28"/>
                <w:szCs w:val="28"/>
              </w:rPr>
            </w:pPr>
            <w:r>
              <w:rPr>
                <w:rFonts w:hint="eastAsia" w:ascii="楷体" w:hAnsi="楷体" w:eastAsia="楷体" w:cs="楷体"/>
                <w:color w:val="auto"/>
                <w:sz w:val="28"/>
                <w:szCs w:val="28"/>
              </w:rPr>
              <w:t>资金管理情况</w:t>
            </w:r>
          </w:p>
        </w:tc>
        <w:tc>
          <w:tcPr>
            <w:tcW w:w="2050" w:type="dxa"/>
            <w:vAlign w:val="center"/>
          </w:tcPr>
          <w:p>
            <w:pPr>
              <w:spacing w:line="560" w:lineRule="exact"/>
              <w:jc w:val="center"/>
              <w:rPr>
                <w:rFonts w:ascii="楷体" w:hAnsi="楷体" w:eastAsia="楷体" w:cs="楷体"/>
                <w:color w:val="auto"/>
                <w:sz w:val="28"/>
                <w:szCs w:val="28"/>
              </w:rPr>
            </w:pPr>
            <w:r>
              <w:rPr>
                <w:rFonts w:hint="eastAsia" w:ascii="楷体" w:hAnsi="楷体" w:eastAsia="楷体" w:cs="楷体"/>
                <w:color w:val="auto"/>
                <w:sz w:val="28"/>
                <w:szCs w:val="28"/>
              </w:rPr>
              <w:t>资金使用管理</w:t>
            </w:r>
          </w:p>
        </w:tc>
        <w:tc>
          <w:tcPr>
            <w:tcW w:w="6506" w:type="dxa"/>
            <w:gridSpan w:val="6"/>
            <w:vAlign w:val="center"/>
          </w:tcPr>
          <w:p>
            <w:pPr>
              <w:jc w:val="left"/>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没</w:t>
            </w:r>
            <w:r>
              <w:rPr>
                <w:rFonts w:hint="eastAsia" w:ascii="楷体" w:hAnsi="楷体" w:eastAsia="楷体" w:cs="楷体"/>
                <w:color w:val="auto"/>
                <w:sz w:val="28"/>
                <w:szCs w:val="28"/>
              </w:rPr>
              <w:t>有虚列支出、截留挤占挪用、超标准开支、超预算等情况。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1"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560" w:lineRule="exact"/>
              <w:jc w:val="center"/>
              <w:rPr>
                <w:rFonts w:ascii="楷体" w:hAnsi="楷体" w:eastAsia="楷体" w:cs="楷体"/>
                <w:color w:val="auto"/>
                <w:sz w:val="28"/>
                <w:szCs w:val="28"/>
              </w:rPr>
            </w:pPr>
            <w:r>
              <w:rPr>
                <w:rFonts w:hint="eastAsia" w:ascii="楷体" w:hAnsi="楷体" w:eastAsia="楷体" w:cs="楷体"/>
                <w:color w:val="auto"/>
                <w:sz w:val="28"/>
                <w:szCs w:val="28"/>
              </w:rPr>
              <w:t>财务管理制度</w:t>
            </w:r>
          </w:p>
        </w:tc>
        <w:tc>
          <w:tcPr>
            <w:tcW w:w="6506" w:type="dxa"/>
            <w:gridSpan w:val="6"/>
            <w:vAlign w:val="center"/>
          </w:tcPr>
          <w:p>
            <w:pPr>
              <w:spacing w:line="560" w:lineRule="exact"/>
              <w:rPr>
                <w:rFonts w:hint="eastAsia" w:ascii="楷体" w:hAnsi="楷体" w:eastAsia="楷体" w:cs="楷体"/>
                <w:color w:val="auto"/>
                <w:sz w:val="28"/>
                <w:szCs w:val="28"/>
                <w:lang w:eastAsia="zh-CN"/>
              </w:rPr>
            </w:pPr>
            <w:r>
              <w:rPr>
                <w:rFonts w:hint="eastAsia" w:ascii="楷体" w:hAnsi="楷体" w:eastAsia="楷体" w:cs="楷体"/>
                <w:color w:val="auto"/>
                <w:sz w:val="24"/>
                <w:szCs w:val="24"/>
                <w:lang w:eastAsia="zh-CN"/>
              </w:rPr>
              <w:t>《邵阳市民政局专项资金管理办法》、《湖南省民政专项资金使用管理办法》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1" w:hRule="exact"/>
        </w:trPr>
        <w:tc>
          <w:tcPr>
            <w:tcW w:w="540" w:type="dxa"/>
            <w:vMerge w:val="restart"/>
            <w:textDirection w:val="tbRlV"/>
            <w:vAlign w:val="center"/>
          </w:tcPr>
          <w:p>
            <w:pPr>
              <w:spacing w:line="500" w:lineRule="exact"/>
              <w:ind w:left="113" w:right="113"/>
              <w:jc w:val="center"/>
              <w:rPr>
                <w:rFonts w:ascii="楷体" w:hAnsi="楷体" w:eastAsia="楷体" w:cs="楷体"/>
                <w:color w:val="auto"/>
                <w:sz w:val="28"/>
                <w:szCs w:val="28"/>
              </w:rPr>
            </w:pPr>
            <w:r>
              <w:rPr>
                <w:rFonts w:hint="eastAsia" w:ascii="楷体" w:hAnsi="楷体" w:eastAsia="楷体" w:cs="楷体"/>
                <w:color w:val="auto"/>
                <w:sz w:val="28"/>
                <w:szCs w:val="28"/>
              </w:rPr>
              <w:t>资金安排使用情况</w:t>
            </w:r>
          </w:p>
        </w:tc>
        <w:tc>
          <w:tcPr>
            <w:tcW w:w="2050" w:type="dxa"/>
            <w:vAlign w:val="center"/>
          </w:tcPr>
          <w:p>
            <w:pPr>
              <w:spacing w:line="560" w:lineRule="exact"/>
              <w:jc w:val="center"/>
              <w:rPr>
                <w:rFonts w:ascii="楷体" w:hAnsi="楷体" w:eastAsia="楷体" w:cs="楷体"/>
                <w:color w:val="auto"/>
                <w:sz w:val="28"/>
                <w:szCs w:val="28"/>
              </w:rPr>
            </w:pPr>
            <w:r>
              <w:rPr>
                <w:rFonts w:hint="eastAsia" w:ascii="楷体" w:hAnsi="楷体" w:eastAsia="楷体" w:cs="楷体"/>
                <w:color w:val="auto"/>
                <w:sz w:val="28"/>
                <w:szCs w:val="28"/>
              </w:rPr>
              <w:t>内容</w:t>
            </w:r>
          </w:p>
        </w:tc>
        <w:tc>
          <w:tcPr>
            <w:tcW w:w="1796"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应到位资金（万元）</w:t>
            </w:r>
          </w:p>
        </w:tc>
        <w:tc>
          <w:tcPr>
            <w:tcW w:w="1905" w:type="dxa"/>
            <w:gridSpan w:val="2"/>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实际到位资金（万元）</w:t>
            </w:r>
          </w:p>
        </w:tc>
        <w:tc>
          <w:tcPr>
            <w:tcW w:w="1425" w:type="dxa"/>
            <w:gridSpan w:val="2"/>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实际支出（万元）</w:t>
            </w:r>
          </w:p>
        </w:tc>
        <w:tc>
          <w:tcPr>
            <w:tcW w:w="138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ind w:firstLine="280" w:firstLineChars="100"/>
              <w:rPr>
                <w:rFonts w:ascii="楷体" w:hAnsi="楷体" w:eastAsia="楷体" w:cs="楷体"/>
                <w:color w:val="auto"/>
                <w:sz w:val="28"/>
                <w:szCs w:val="28"/>
              </w:rPr>
            </w:pPr>
            <w:r>
              <w:rPr>
                <w:rFonts w:hint="eastAsia" w:ascii="楷体" w:hAnsi="楷体" w:eastAsia="楷体" w:cs="楷体"/>
                <w:color w:val="auto"/>
                <w:sz w:val="28"/>
                <w:szCs w:val="28"/>
              </w:rPr>
              <w:t>中央财政</w:t>
            </w:r>
          </w:p>
        </w:tc>
        <w:tc>
          <w:tcPr>
            <w:tcW w:w="1796"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 xml:space="preserve">       </w:t>
            </w:r>
          </w:p>
        </w:tc>
        <w:tc>
          <w:tcPr>
            <w:tcW w:w="1905" w:type="dxa"/>
            <w:gridSpan w:val="2"/>
            <w:vAlign w:val="center"/>
          </w:tcPr>
          <w:p>
            <w:pPr>
              <w:jc w:val="center"/>
              <w:rPr>
                <w:rFonts w:ascii="楷体" w:hAnsi="楷体" w:eastAsia="楷体" w:cs="楷体"/>
                <w:color w:val="auto"/>
                <w:sz w:val="28"/>
                <w:szCs w:val="28"/>
              </w:rPr>
            </w:pPr>
          </w:p>
        </w:tc>
        <w:tc>
          <w:tcPr>
            <w:tcW w:w="1425" w:type="dxa"/>
            <w:gridSpan w:val="2"/>
            <w:vAlign w:val="center"/>
          </w:tcPr>
          <w:p>
            <w:pPr>
              <w:jc w:val="center"/>
              <w:rPr>
                <w:rFonts w:ascii="楷体" w:hAnsi="楷体" w:eastAsia="楷体" w:cs="楷体"/>
                <w:color w:val="auto"/>
                <w:sz w:val="28"/>
                <w:szCs w:val="28"/>
              </w:rPr>
            </w:pPr>
          </w:p>
        </w:tc>
        <w:tc>
          <w:tcPr>
            <w:tcW w:w="1380" w:type="dxa"/>
            <w:vAlign w:val="center"/>
          </w:tcPr>
          <w:p>
            <w:pPr>
              <w:jc w:val="center"/>
              <w:rPr>
                <w:rFonts w:ascii="楷体" w:hAnsi="楷体" w:eastAsia="楷体" w:cs="楷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省级财政</w:t>
            </w:r>
          </w:p>
        </w:tc>
        <w:tc>
          <w:tcPr>
            <w:tcW w:w="1796" w:type="dxa"/>
            <w:vAlign w:val="center"/>
          </w:tcPr>
          <w:p>
            <w:pPr>
              <w:jc w:val="center"/>
              <w:rPr>
                <w:rFonts w:hint="eastAsia" w:ascii="楷体" w:hAnsi="楷体" w:eastAsia="楷体" w:cs="楷体"/>
                <w:color w:val="auto"/>
                <w:sz w:val="28"/>
                <w:szCs w:val="28"/>
                <w:lang w:val="en-US" w:eastAsia="zh-CN"/>
              </w:rPr>
            </w:pPr>
          </w:p>
        </w:tc>
        <w:tc>
          <w:tcPr>
            <w:tcW w:w="1905" w:type="dxa"/>
            <w:gridSpan w:val="2"/>
            <w:vAlign w:val="center"/>
          </w:tcPr>
          <w:p>
            <w:pPr>
              <w:jc w:val="center"/>
              <w:rPr>
                <w:rFonts w:ascii="楷体" w:hAnsi="楷体" w:eastAsia="楷体" w:cs="楷体"/>
                <w:color w:val="auto"/>
                <w:sz w:val="28"/>
                <w:szCs w:val="28"/>
              </w:rPr>
            </w:pPr>
          </w:p>
        </w:tc>
        <w:tc>
          <w:tcPr>
            <w:tcW w:w="1425" w:type="dxa"/>
            <w:gridSpan w:val="2"/>
            <w:vAlign w:val="center"/>
          </w:tcPr>
          <w:p>
            <w:pPr>
              <w:jc w:val="center"/>
              <w:rPr>
                <w:rFonts w:ascii="楷体" w:hAnsi="楷体" w:eastAsia="楷体" w:cs="楷体"/>
                <w:color w:val="auto"/>
                <w:sz w:val="28"/>
                <w:szCs w:val="28"/>
              </w:rPr>
            </w:pPr>
          </w:p>
        </w:tc>
        <w:tc>
          <w:tcPr>
            <w:tcW w:w="1380" w:type="dxa"/>
            <w:vAlign w:val="center"/>
          </w:tcPr>
          <w:p>
            <w:pPr>
              <w:jc w:val="center"/>
              <w:rPr>
                <w:rFonts w:hint="eastAsia" w:ascii="楷体" w:hAnsi="楷体" w:eastAsia="楷体" w:cs="楷体"/>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市级财政</w:t>
            </w:r>
          </w:p>
        </w:tc>
        <w:tc>
          <w:tcPr>
            <w:tcW w:w="1796"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lang w:val="en-US" w:eastAsia="zh-CN"/>
              </w:rPr>
              <w:t>323.74万元</w:t>
            </w:r>
          </w:p>
        </w:tc>
        <w:tc>
          <w:tcPr>
            <w:tcW w:w="1905" w:type="dxa"/>
            <w:gridSpan w:val="2"/>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lang w:val="en-US" w:eastAsia="zh-CN"/>
              </w:rPr>
              <w:t>323.74万元</w:t>
            </w:r>
          </w:p>
        </w:tc>
        <w:tc>
          <w:tcPr>
            <w:tcW w:w="1425" w:type="dxa"/>
            <w:gridSpan w:val="2"/>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lang w:val="en-US" w:eastAsia="zh-CN"/>
              </w:rPr>
              <w:t>323.74万元元</w:t>
            </w:r>
          </w:p>
        </w:tc>
        <w:tc>
          <w:tcPr>
            <w:tcW w:w="1380" w:type="dxa"/>
            <w:vAlign w:val="center"/>
          </w:tcPr>
          <w:p>
            <w:pPr>
              <w:jc w:val="center"/>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其它</w:t>
            </w:r>
          </w:p>
        </w:tc>
        <w:tc>
          <w:tcPr>
            <w:tcW w:w="1796" w:type="dxa"/>
            <w:vAlign w:val="center"/>
          </w:tcPr>
          <w:p>
            <w:pPr>
              <w:jc w:val="center"/>
              <w:rPr>
                <w:rFonts w:ascii="楷体" w:hAnsi="楷体" w:eastAsia="楷体" w:cs="楷体"/>
                <w:color w:val="auto"/>
                <w:sz w:val="28"/>
                <w:szCs w:val="28"/>
              </w:rPr>
            </w:pPr>
          </w:p>
        </w:tc>
        <w:tc>
          <w:tcPr>
            <w:tcW w:w="1905" w:type="dxa"/>
            <w:gridSpan w:val="2"/>
            <w:vAlign w:val="center"/>
          </w:tcPr>
          <w:p>
            <w:pPr>
              <w:jc w:val="center"/>
              <w:rPr>
                <w:rFonts w:ascii="楷体" w:hAnsi="楷体" w:eastAsia="楷体" w:cs="楷体"/>
                <w:color w:val="auto"/>
                <w:sz w:val="28"/>
                <w:szCs w:val="28"/>
              </w:rPr>
            </w:pPr>
          </w:p>
        </w:tc>
        <w:tc>
          <w:tcPr>
            <w:tcW w:w="1425" w:type="dxa"/>
            <w:gridSpan w:val="2"/>
            <w:vAlign w:val="center"/>
          </w:tcPr>
          <w:p>
            <w:pPr>
              <w:jc w:val="center"/>
              <w:rPr>
                <w:rFonts w:ascii="楷体" w:hAnsi="楷体" w:eastAsia="楷体" w:cs="楷体"/>
                <w:color w:val="auto"/>
                <w:sz w:val="28"/>
                <w:szCs w:val="28"/>
              </w:rPr>
            </w:pPr>
          </w:p>
        </w:tc>
        <w:tc>
          <w:tcPr>
            <w:tcW w:w="1380" w:type="dxa"/>
            <w:vAlign w:val="center"/>
          </w:tcPr>
          <w:p>
            <w:pPr>
              <w:jc w:val="center"/>
              <w:rPr>
                <w:rFonts w:ascii="楷体" w:hAnsi="楷体" w:eastAsia="楷体" w:cs="楷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合　　计</w:t>
            </w:r>
          </w:p>
        </w:tc>
        <w:tc>
          <w:tcPr>
            <w:tcW w:w="1796"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lang w:val="en-US" w:eastAsia="zh-CN"/>
              </w:rPr>
              <w:t>323.74万元</w:t>
            </w:r>
          </w:p>
        </w:tc>
        <w:tc>
          <w:tcPr>
            <w:tcW w:w="1905" w:type="dxa"/>
            <w:gridSpan w:val="2"/>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lang w:val="en-US" w:eastAsia="zh-CN"/>
              </w:rPr>
              <w:t>323.74万元</w:t>
            </w:r>
          </w:p>
        </w:tc>
        <w:tc>
          <w:tcPr>
            <w:tcW w:w="1425" w:type="dxa"/>
            <w:gridSpan w:val="2"/>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lang w:val="en-US" w:eastAsia="zh-CN"/>
              </w:rPr>
              <w:t>323.74万元元</w:t>
            </w:r>
          </w:p>
        </w:tc>
        <w:tc>
          <w:tcPr>
            <w:tcW w:w="138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7"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color w:val="auto"/>
                <w:sz w:val="28"/>
                <w:szCs w:val="28"/>
              </w:rPr>
            </w:pPr>
            <w:r>
              <w:rPr>
                <w:rFonts w:hint="eastAsia" w:ascii="楷体" w:hAnsi="楷体" w:eastAsia="楷体" w:cs="楷体"/>
                <w:color w:val="auto"/>
                <w:sz w:val="28"/>
                <w:szCs w:val="28"/>
              </w:rPr>
              <w:t>产出成果</w:t>
            </w:r>
          </w:p>
        </w:tc>
        <w:tc>
          <w:tcPr>
            <w:tcW w:w="8556" w:type="dxa"/>
            <w:gridSpan w:val="7"/>
            <w:tcBorders>
              <w:top w:val="single" w:color="auto" w:sz="4" w:space="0"/>
              <w:left w:val="single" w:color="auto" w:sz="4" w:space="0"/>
              <w:bottom w:val="single" w:color="auto" w:sz="4" w:space="0"/>
              <w:right w:val="single" w:color="auto" w:sz="4" w:space="0"/>
            </w:tcBorders>
          </w:tcPr>
          <w:p>
            <w:pPr>
              <w:ind w:firstLine="280" w:firstLineChars="100"/>
              <w:rPr>
                <w:rFonts w:hint="eastAsia" w:ascii="楷体" w:hAnsi="楷体" w:eastAsia="楷体" w:cs="楷体"/>
                <w:color w:val="auto"/>
                <w:sz w:val="28"/>
                <w:szCs w:val="28"/>
                <w:lang w:eastAsia="zh-CN"/>
              </w:rPr>
            </w:pPr>
          </w:p>
          <w:p>
            <w:pPr>
              <w:ind w:firstLine="280" w:firstLineChars="100"/>
              <w:rPr>
                <w:rFonts w:hint="default" w:ascii="楷体" w:hAnsi="楷体" w:eastAsia="楷体" w:cs="楷体"/>
                <w:color w:val="auto"/>
                <w:sz w:val="28"/>
                <w:szCs w:val="28"/>
                <w:lang w:val="en-US" w:eastAsia="zh-CN"/>
              </w:rPr>
            </w:pPr>
            <w:r>
              <w:rPr>
                <w:rFonts w:hint="eastAsia" w:ascii="楷体" w:hAnsi="楷体" w:eastAsia="楷体" w:cs="楷体"/>
                <w:color w:val="auto"/>
                <w:sz w:val="28"/>
                <w:szCs w:val="28"/>
                <w:lang w:eastAsia="zh-CN"/>
              </w:rPr>
              <w:t>为贯彻落实党的十九大精神，优抚科核实残疾军人人数，使所有符合条件的残疾军人享受应有的</w:t>
            </w:r>
            <w:r>
              <w:rPr>
                <w:rFonts w:hint="eastAsia" w:ascii="楷体" w:hAnsi="楷体" w:eastAsia="楷体" w:cs="楷体"/>
                <w:color w:val="auto"/>
                <w:sz w:val="28"/>
                <w:szCs w:val="28"/>
                <w:lang w:val="en-US" w:eastAsia="zh-CN"/>
              </w:rPr>
              <w:t>生活</w:t>
            </w:r>
            <w:r>
              <w:rPr>
                <w:rFonts w:hint="eastAsia" w:ascii="楷体" w:hAnsi="楷体" w:eastAsia="楷体" w:cs="楷体"/>
                <w:color w:val="auto"/>
                <w:sz w:val="28"/>
                <w:szCs w:val="28"/>
                <w:lang w:eastAsia="zh-CN"/>
              </w:rPr>
              <w:t>保障待遇，</w:t>
            </w:r>
            <w:r>
              <w:rPr>
                <w:rFonts w:hint="eastAsia" w:ascii="楷体" w:hAnsi="楷体" w:eastAsia="楷体" w:cs="楷体"/>
                <w:color w:val="auto"/>
                <w:sz w:val="28"/>
                <w:szCs w:val="28"/>
                <w:lang w:val="en-US" w:eastAsia="zh-CN"/>
              </w:rPr>
              <w:t>及时和市企业养老保险处进行结算代垫53年前入伍士兵津贴部分。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6"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color w:val="auto"/>
                <w:sz w:val="28"/>
                <w:szCs w:val="28"/>
              </w:rPr>
            </w:pPr>
          </w:p>
          <w:p>
            <w:pPr>
              <w:spacing w:line="320" w:lineRule="exact"/>
              <w:jc w:val="center"/>
              <w:rPr>
                <w:rFonts w:ascii="楷体" w:hAnsi="楷体" w:eastAsia="楷体" w:cs="楷体"/>
                <w:color w:val="auto"/>
                <w:sz w:val="28"/>
                <w:szCs w:val="28"/>
              </w:rPr>
            </w:pPr>
          </w:p>
          <w:p>
            <w:pPr>
              <w:spacing w:line="320" w:lineRule="exact"/>
              <w:jc w:val="center"/>
              <w:rPr>
                <w:rFonts w:ascii="楷体" w:hAnsi="楷体" w:eastAsia="楷体" w:cs="楷体"/>
                <w:color w:val="auto"/>
                <w:sz w:val="28"/>
                <w:szCs w:val="28"/>
              </w:rPr>
            </w:pPr>
            <w:r>
              <w:rPr>
                <w:rFonts w:hint="eastAsia" w:ascii="楷体" w:hAnsi="楷体" w:eastAsia="楷体" w:cs="楷体"/>
                <w:color w:val="auto"/>
                <w:sz w:val="28"/>
                <w:szCs w:val="28"/>
              </w:rPr>
              <w:t>产出效益</w:t>
            </w:r>
          </w:p>
        </w:tc>
        <w:tc>
          <w:tcPr>
            <w:tcW w:w="8556" w:type="dxa"/>
            <w:gridSpan w:val="7"/>
            <w:tcBorders>
              <w:top w:val="single" w:color="auto" w:sz="4" w:space="0"/>
              <w:left w:val="single" w:color="auto" w:sz="4" w:space="0"/>
              <w:bottom w:val="single" w:color="auto" w:sz="4" w:space="0"/>
              <w:right w:val="single" w:color="auto" w:sz="4" w:space="0"/>
            </w:tcBorders>
          </w:tcPr>
          <w:p>
            <w:pPr>
              <w:ind w:firstLine="280" w:firstLineChars="100"/>
              <w:rPr>
                <w:rFonts w:hint="eastAsia" w:ascii="楷体" w:hAnsi="楷体" w:eastAsia="楷体" w:cs="楷体"/>
                <w:color w:val="auto"/>
                <w:sz w:val="28"/>
                <w:szCs w:val="28"/>
                <w:lang w:eastAsia="zh-CN"/>
              </w:rPr>
            </w:pPr>
          </w:p>
          <w:p>
            <w:pPr>
              <w:ind w:firstLine="280" w:firstLineChars="100"/>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根据《一至六级残疾军人医疗保障办法》、《军人抚恤优待条例》《</w:t>
            </w:r>
            <w:r>
              <w:rPr>
                <w:rFonts w:hint="eastAsia" w:ascii="楷体" w:hAnsi="楷体" w:eastAsia="楷体" w:cs="楷体"/>
                <w:color w:val="auto"/>
                <w:sz w:val="28"/>
                <w:szCs w:val="28"/>
                <w:lang w:val="en-US" w:eastAsia="zh-CN"/>
              </w:rPr>
              <w:t>关于进一步规范企业职工养老保险经办机构代理发放统筹外待遇工作的通知</w:t>
            </w:r>
            <w:r>
              <w:rPr>
                <w:rFonts w:hint="eastAsia" w:ascii="楷体" w:hAnsi="楷体" w:eastAsia="楷体" w:cs="楷体"/>
                <w:color w:val="auto"/>
                <w:sz w:val="28"/>
                <w:szCs w:val="28"/>
                <w:lang w:eastAsia="zh-CN"/>
              </w:rPr>
              <w:t>》相关规定，在残疾军人</w:t>
            </w:r>
            <w:r>
              <w:rPr>
                <w:rFonts w:hint="eastAsia" w:ascii="楷体" w:hAnsi="楷体" w:eastAsia="楷体" w:cs="楷体"/>
                <w:color w:val="auto"/>
                <w:sz w:val="28"/>
                <w:szCs w:val="28"/>
                <w:lang w:val="en-US" w:eastAsia="zh-CN"/>
              </w:rPr>
              <w:t>和53年前入伍士兵生活保障待遇</w:t>
            </w:r>
            <w:r>
              <w:rPr>
                <w:rFonts w:hint="eastAsia" w:ascii="楷体" w:hAnsi="楷体" w:eastAsia="楷体" w:cs="楷体"/>
                <w:color w:val="auto"/>
                <w:sz w:val="28"/>
                <w:szCs w:val="28"/>
                <w:lang w:eastAsia="zh-CN"/>
              </w:rPr>
              <w:t>方面取得了较好的效果。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25"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color w:val="auto"/>
                <w:sz w:val="28"/>
                <w:szCs w:val="28"/>
              </w:rPr>
            </w:pPr>
            <w:r>
              <w:rPr>
                <w:rFonts w:hint="eastAsia" w:ascii="楷体" w:hAnsi="楷体" w:eastAsia="楷体" w:cs="楷体"/>
                <w:color w:val="auto"/>
                <w:sz w:val="28"/>
                <w:szCs w:val="28"/>
              </w:rPr>
              <w:t>自评结论</w:t>
            </w:r>
          </w:p>
        </w:tc>
        <w:tc>
          <w:tcPr>
            <w:tcW w:w="8556"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color w:val="auto"/>
                <w:sz w:val="28"/>
                <w:szCs w:val="28"/>
              </w:rPr>
            </w:pPr>
            <w:r>
              <w:rPr>
                <w:rFonts w:hint="eastAsia" w:ascii="楷体" w:hAnsi="楷体" w:eastAsia="楷体" w:cs="楷体"/>
                <w:color w:val="auto"/>
                <w:sz w:val="28"/>
                <w:szCs w:val="28"/>
              </w:rPr>
              <w:t>　</w:t>
            </w:r>
            <w:r>
              <w:rPr>
                <w:rFonts w:hint="eastAsia" w:ascii="楷体" w:hAnsi="楷体" w:eastAsia="楷体" w:cs="楷体"/>
                <w:color w:val="auto"/>
                <w:sz w:val="28"/>
                <w:szCs w:val="28"/>
                <w:lang w:eastAsia="zh-CN"/>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4"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color w:val="auto"/>
                <w:sz w:val="28"/>
                <w:szCs w:val="28"/>
              </w:rPr>
            </w:pPr>
            <w:r>
              <w:rPr>
                <w:rFonts w:hint="eastAsia" w:ascii="楷体" w:hAnsi="楷体" w:eastAsia="楷体" w:cs="楷体"/>
                <w:color w:val="auto"/>
                <w:sz w:val="28"/>
                <w:szCs w:val="28"/>
              </w:rPr>
              <w:t>问题与建议</w:t>
            </w:r>
          </w:p>
        </w:tc>
        <w:tc>
          <w:tcPr>
            <w:tcW w:w="8556"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color w:val="auto"/>
                <w:sz w:val="28"/>
                <w:szCs w:val="28"/>
              </w:rPr>
            </w:pPr>
            <w:r>
              <w:rPr>
                <w:rFonts w:hint="eastAsia" w:ascii="楷体" w:hAnsi="楷体" w:eastAsia="楷体" w:cs="楷体"/>
                <w:color w:val="auto"/>
                <w:sz w:val="28"/>
                <w:szCs w:val="28"/>
              </w:rPr>
              <w:t>　</w:t>
            </w:r>
            <w:r>
              <w:rPr>
                <w:rFonts w:hint="eastAsia" w:ascii="楷体" w:hAnsi="楷体" w:eastAsia="楷体" w:cs="楷体"/>
                <w:color w:val="auto"/>
                <w:sz w:val="28"/>
                <w:szCs w:val="28"/>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10"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color w:val="auto"/>
                <w:sz w:val="28"/>
                <w:szCs w:val="28"/>
              </w:rPr>
            </w:pPr>
            <w:r>
              <w:rPr>
                <w:rFonts w:hint="eastAsia" w:ascii="楷体" w:hAnsi="楷体" w:eastAsia="楷体" w:cs="楷体"/>
                <w:color w:val="auto"/>
                <w:sz w:val="28"/>
                <w:szCs w:val="28"/>
              </w:rPr>
              <w:t>主管部门审核意见</w:t>
            </w:r>
          </w:p>
        </w:tc>
        <w:tc>
          <w:tcPr>
            <w:tcW w:w="8556" w:type="dxa"/>
            <w:gridSpan w:val="7"/>
            <w:tcBorders>
              <w:top w:val="single" w:color="auto" w:sz="4" w:space="0"/>
              <w:left w:val="single" w:color="auto" w:sz="4" w:space="0"/>
              <w:bottom w:val="single" w:color="auto" w:sz="4" w:space="0"/>
              <w:right w:val="single" w:color="auto" w:sz="4" w:space="0"/>
            </w:tcBorders>
          </w:tcPr>
          <w:p>
            <w:pPr>
              <w:ind w:firstLine="4480" w:firstLineChars="1600"/>
              <w:rPr>
                <w:rFonts w:ascii="楷体" w:hAnsi="楷体" w:eastAsia="楷体" w:cs="楷体"/>
                <w:color w:val="auto"/>
                <w:sz w:val="28"/>
                <w:szCs w:val="28"/>
              </w:rPr>
            </w:pPr>
          </w:p>
          <w:p>
            <w:pPr>
              <w:ind w:firstLine="4480" w:firstLineChars="1600"/>
              <w:rPr>
                <w:rFonts w:ascii="楷体" w:hAnsi="楷体" w:eastAsia="楷体" w:cs="楷体"/>
                <w:color w:val="auto"/>
                <w:sz w:val="28"/>
                <w:szCs w:val="28"/>
              </w:rPr>
            </w:pPr>
          </w:p>
          <w:p>
            <w:pPr>
              <w:ind w:firstLine="4480" w:firstLineChars="1600"/>
              <w:rPr>
                <w:rFonts w:ascii="楷体" w:hAnsi="楷体" w:eastAsia="楷体" w:cs="楷体"/>
                <w:color w:val="auto"/>
                <w:sz w:val="28"/>
                <w:szCs w:val="28"/>
              </w:rPr>
            </w:pPr>
          </w:p>
          <w:p>
            <w:pPr>
              <w:ind w:firstLine="4480" w:firstLineChars="1600"/>
              <w:rPr>
                <w:rFonts w:ascii="楷体" w:hAnsi="楷体" w:eastAsia="楷体" w:cs="楷体"/>
                <w:color w:val="auto"/>
                <w:sz w:val="28"/>
                <w:szCs w:val="28"/>
              </w:rPr>
            </w:pPr>
            <w:r>
              <w:rPr>
                <w:rFonts w:hint="eastAsia" w:ascii="楷体" w:hAnsi="楷体" w:eastAsia="楷体" w:cs="楷体"/>
                <w:color w:val="auto"/>
                <w:sz w:val="28"/>
                <w:szCs w:val="28"/>
              </w:rPr>
              <w:t>主管部门（盖章）：</w:t>
            </w:r>
          </w:p>
        </w:tc>
      </w:tr>
    </w:tbl>
    <w:p>
      <w:pPr>
        <w:spacing w:line="480" w:lineRule="exact"/>
        <w:rPr>
          <w:rFonts w:ascii="楷体" w:hAnsi="楷体" w:eastAsia="楷体" w:cs="楷体"/>
          <w:sz w:val="32"/>
          <w:szCs w:val="32"/>
        </w:rPr>
      </w:pPr>
      <w:r>
        <w:rPr>
          <w:rFonts w:hint="eastAsia" w:ascii="楷体" w:hAnsi="楷体" w:eastAsia="楷体" w:cs="楷体"/>
          <w:sz w:val="32"/>
          <w:szCs w:val="32"/>
        </w:rPr>
        <w:t>单位负责人（签章）：　　　</w:t>
      </w:r>
    </w:p>
    <w:p>
      <w:pPr>
        <w:spacing w:line="480" w:lineRule="exact"/>
        <w:rPr>
          <w:rFonts w:ascii="楷体" w:hAnsi="楷体" w:eastAsia="楷体" w:cs="楷体"/>
          <w:sz w:val="32"/>
          <w:szCs w:val="32"/>
        </w:rPr>
      </w:pPr>
      <w:r>
        <w:rPr>
          <w:rFonts w:hint="eastAsia" w:ascii="楷体" w:hAnsi="楷体" w:eastAsia="楷体" w:cs="楷体"/>
          <w:sz w:val="32"/>
          <w:szCs w:val="32"/>
        </w:rPr>
        <w:t>专项（项目）负责人（签章）：　　　</w:t>
      </w:r>
    </w:p>
    <w:p>
      <w:pPr>
        <w:spacing w:line="480" w:lineRule="exact"/>
        <w:rPr>
          <w:rFonts w:ascii="楷体" w:hAnsi="楷体" w:eastAsia="楷体" w:cs="楷体"/>
          <w:sz w:val="32"/>
          <w:szCs w:val="32"/>
        </w:rPr>
      </w:pPr>
      <w:r>
        <w:rPr>
          <w:rFonts w:hint="eastAsia" w:ascii="楷体" w:hAnsi="楷体" w:eastAsia="楷体" w:cs="楷体"/>
          <w:sz w:val="32"/>
          <w:szCs w:val="32"/>
        </w:rPr>
        <w:t>评价负责人（签章）：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713EF"/>
    <w:rsid w:val="01C956E5"/>
    <w:rsid w:val="047A25DC"/>
    <w:rsid w:val="095408EE"/>
    <w:rsid w:val="09695A7D"/>
    <w:rsid w:val="09C80F59"/>
    <w:rsid w:val="0CDA2847"/>
    <w:rsid w:val="0E383106"/>
    <w:rsid w:val="10000F07"/>
    <w:rsid w:val="11A5576E"/>
    <w:rsid w:val="164B7AA9"/>
    <w:rsid w:val="17F20C5F"/>
    <w:rsid w:val="18A10F02"/>
    <w:rsid w:val="1B3541EF"/>
    <w:rsid w:val="1EC42FA1"/>
    <w:rsid w:val="265F4D97"/>
    <w:rsid w:val="26E57632"/>
    <w:rsid w:val="276F1929"/>
    <w:rsid w:val="2C0D7E2B"/>
    <w:rsid w:val="30343BA3"/>
    <w:rsid w:val="3CAA0191"/>
    <w:rsid w:val="3EE50F9A"/>
    <w:rsid w:val="405520DA"/>
    <w:rsid w:val="41423D75"/>
    <w:rsid w:val="42EB4AF0"/>
    <w:rsid w:val="49AA7729"/>
    <w:rsid w:val="4C832686"/>
    <w:rsid w:val="4F8C2C7C"/>
    <w:rsid w:val="52157E7A"/>
    <w:rsid w:val="57A2038D"/>
    <w:rsid w:val="5D534440"/>
    <w:rsid w:val="65730F0C"/>
    <w:rsid w:val="679628F7"/>
    <w:rsid w:val="6EA83B50"/>
    <w:rsid w:val="6F836072"/>
    <w:rsid w:val="70FD1174"/>
    <w:rsid w:val="728846AF"/>
    <w:rsid w:val="73472DA2"/>
    <w:rsid w:val="77BB7DC1"/>
    <w:rsid w:val="7D6472C9"/>
    <w:rsid w:val="7E370A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1</cp:lastModifiedBy>
  <dcterms:modified xsi:type="dcterms:W3CDTF">2019-06-25T01:31:39Z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