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：邵阳市民政局</w:t>
      </w:r>
      <w:r>
        <w:rPr>
          <w:rFonts w:hint="eastAsia" w:ascii="楷体" w:hAnsi="楷体" w:eastAsia="楷体" w:cs="楷体"/>
          <w:sz w:val="32"/>
          <w:szCs w:val="32"/>
        </w:rPr>
        <w:t>　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 xml:space="preserve">月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99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养老护理员培训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numPr>
                <w:ilvl w:val="0"/>
                <w:numId w:val="1"/>
              </w:num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通过培训，使培训对象掌握职业道德相关知识，树立良好的职业道德，了解相关法律法规。</w:t>
            </w:r>
          </w:p>
          <w:p>
            <w:pPr>
              <w:numPr>
                <w:ilvl w:val="0"/>
                <w:numId w:val="1"/>
              </w:num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通过培训，使培新对象了解老人的生理、心理特点，掌握老人生活照料的护理方法和专业护理知识，了解老人常见病的一般知识。</w:t>
            </w:r>
          </w:p>
          <w:p>
            <w:pPr>
              <w:numPr>
                <w:ilvl w:val="0"/>
                <w:numId w:val="1"/>
              </w:num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通过培训，使培训对象掌握相关医疗护理技术的基础知识，掌握对老人一般状况的观察内容和方法，能够配合医护人员完成简单的治疗和护理技术操作。</w:t>
            </w:r>
          </w:p>
          <w:p>
            <w:pPr>
              <w:numPr>
                <w:ilvl w:val="0"/>
                <w:numId w:val="0"/>
              </w:num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ind w:firstLine="280" w:firstLineChars="10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　 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25日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《关于举办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2018年全市养老护理员培训班的通知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邵阳市职业技术学院负责组织教学养老护理培训班成员；市民政局分管局长及职能科室相关领导、学院分管院长及院继续教育部负责人多次沟通、协调，确保培训质量。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本次培训，共有来自邵阳市辖各敬老院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103名基层一线护理员通过市人力资源和社会保障局考试中心技术鉴定，获颁养老护理员技能等级初级证书。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31.42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通过此次培训，使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1003名养老护理人员掌握了基本的理论知识和操作技能，做到持证上岗。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　</w:t>
            </w: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通过此次培训，使学员专业素质普遍得到提高，不仅对学员的基础理论知识进行了弥补，强化了日常知识的疏理，同时还加强了学员的实践操作能力。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通过这次培训，参加培训的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103名护理员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都取得了养老护理证书，并且学习到更多如何照顾老人的技巧，在以后的工作中能让老人得到更多、更好、更人性化的照顾。还使护理员更好的认识到自己的岗位的重要性，改变消极的思想观念。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69C2"/>
    <w:multiLevelType w:val="singleLevel"/>
    <w:tmpl w:val="473E69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95408EE"/>
    <w:rsid w:val="09695A7D"/>
    <w:rsid w:val="09C80F59"/>
    <w:rsid w:val="0CDA2847"/>
    <w:rsid w:val="0E383106"/>
    <w:rsid w:val="0F10427A"/>
    <w:rsid w:val="17F20C5F"/>
    <w:rsid w:val="1B3541EF"/>
    <w:rsid w:val="1EC42FA1"/>
    <w:rsid w:val="265F0793"/>
    <w:rsid w:val="265F4D97"/>
    <w:rsid w:val="26E57632"/>
    <w:rsid w:val="27287217"/>
    <w:rsid w:val="276F1929"/>
    <w:rsid w:val="2C0D7E2B"/>
    <w:rsid w:val="30343BA3"/>
    <w:rsid w:val="31F8524F"/>
    <w:rsid w:val="3C02646E"/>
    <w:rsid w:val="3CAA0191"/>
    <w:rsid w:val="3EE50F9A"/>
    <w:rsid w:val="41423D75"/>
    <w:rsid w:val="42EB4AF0"/>
    <w:rsid w:val="46241583"/>
    <w:rsid w:val="4F8C2C7C"/>
    <w:rsid w:val="58E0057E"/>
    <w:rsid w:val="5FB94923"/>
    <w:rsid w:val="65730F0C"/>
    <w:rsid w:val="679628F7"/>
    <w:rsid w:val="6F83607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dcterms:modified xsi:type="dcterms:W3CDTF">2019-06-21T02:05:03Z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