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仿宋_GB2312" w:hAnsi="宋体" w:eastAsia="仿宋_GB2312"/>
          <w:color w:val="000000"/>
          <w:sz w:val="44"/>
          <w:szCs w:val="28"/>
        </w:rPr>
        <w:t>专项(项目)资金支出</w:t>
      </w:r>
      <w:r>
        <w:rPr>
          <w:rFonts w:hint="eastAsia" w:ascii="黑体" w:eastAsia="黑体"/>
          <w:sz w:val="44"/>
          <w:szCs w:val="44"/>
        </w:rPr>
        <w:t>绩效自评报告表</w:t>
      </w:r>
    </w:p>
    <w:p>
      <w:pPr>
        <w:jc w:val="center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（实施单位用）</w:t>
      </w:r>
    </w:p>
    <w:p>
      <w:pPr>
        <w:spacing w:line="360" w:lineRule="auto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填报单位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：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市民政局慈善办   </w:t>
      </w:r>
      <w:r>
        <w:rPr>
          <w:rFonts w:hint="eastAsia" w:ascii="楷体" w:hAnsi="楷体" w:eastAsia="楷体" w:cs="楷体"/>
          <w:sz w:val="32"/>
          <w:szCs w:val="32"/>
        </w:rPr>
        <w:t>填报日期：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2018</w:t>
      </w:r>
      <w:r>
        <w:rPr>
          <w:rFonts w:hint="eastAsia" w:ascii="楷体" w:hAnsi="楷体" w:eastAsia="楷体" w:cs="楷体"/>
          <w:sz w:val="32"/>
          <w:szCs w:val="32"/>
        </w:rPr>
        <w:t>年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3</w:t>
      </w:r>
      <w:r>
        <w:rPr>
          <w:rFonts w:hint="eastAsia" w:ascii="楷体" w:hAnsi="楷体" w:eastAsia="楷体" w:cs="楷体"/>
          <w:sz w:val="32"/>
          <w:szCs w:val="32"/>
        </w:rPr>
        <w:t>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20</w:t>
      </w:r>
      <w:r>
        <w:rPr>
          <w:rFonts w:hint="eastAsia" w:ascii="楷体" w:hAnsi="楷体" w:eastAsia="楷体" w:cs="楷体"/>
          <w:sz w:val="32"/>
          <w:szCs w:val="32"/>
        </w:rPr>
        <w:t xml:space="preserve">日   </w:t>
      </w:r>
    </w:p>
    <w:tbl>
      <w:tblPr>
        <w:tblStyle w:val="3"/>
        <w:tblW w:w="909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050"/>
        <w:gridCol w:w="1796"/>
        <w:gridCol w:w="600"/>
        <w:gridCol w:w="1305"/>
        <w:gridCol w:w="765"/>
        <w:gridCol w:w="660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基本情况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  名称</w:t>
            </w:r>
          </w:p>
        </w:tc>
        <w:tc>
          <w:tcPr>
            <w:tcW w:w="6506" w:type="dxa"/>
            <w:gridSpan w:val="6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春风行动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  主要内容</w:t>
            </w:r>
          </w:p>
        </w:tc>
        <w:tc>
          <w:tcPr>
            <w:tcW w:w="6506" w:type="dxa"/>
            <w:gridSpan w:val="6"/>
          </w:tcPr>
          <w:p>
            <w:pPr>
              <w:spacing w:line="540" w:lineRule="exact"/>
              <w:ind w:firstLine="140" w:firstLineChars="50"/>
              <w:jc w:val="left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主要是从财政拨款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  单位</w:t>
            </w:r>
          </w:p>
        </w:tc>
        <w:tc>
          <w:tcPr>
            <w:tcW w:w="2396" w:type="dxa"/>
            <w:gridSpan w:val="2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　　　　　　　　　　　　　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  主管部门</w:t>
            </w:r>
          </w:p>
        </w:tc>
        <w:tc>
          <w:tcPr>
            <w:tcW w:w="2040" w:type="dxa"/>
            <w:gridSpan w:val="2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5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单位负责人</w:t>
            </w:r>
          </w:p>
        </w:tc>
        <w:tc>
          <w:tcPr>
            <w:tcW w:w="2396" w:type="dxa"/>
            <w:gridSpan w:val="2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刘得正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  负责人</w:t>
            </w:r>
          </w:p>
        </w:tc>
        <w:tc>
          <w:tcPr>
            <w:tcW w:w="2040" w:type="dxa"/>
            <w:gridSpan w:val="2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  属性</w:t>
            </w:r>
          </w:p>
        </w:tc>
        <w:tc>
          <w:tcPr>
            <w:tcW w:w="6506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　</w:t>
            </w:r>
            <w:r>
              <w:rPr>
                <w:rFonts w:hint="default" w:ascii="Arial" w:hAnsi="Arial" w:eastAsia="楷体" w:cs="Arial"/>
                <w:sz w:val="28"/>
                <w:szCs w:val="28"/>
              </w:rPr>
              <w:t>√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经常性　　□一次性　　□新增　　□延续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资金总额    及构成</w:t>
            </w:r>
          </w:p>
        </w:tc>
        <w:tc>
          <w:tcPr>
            <w:tcW w:w="6506" w:type="dxa"/>
            <w:gridSpan w:val="6"/>
          </w:tcPr>
          <w:p>
            <w:pPr>
              <w:spacing w:line="44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总额：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230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万元，其中：省级财政　　万元；市级财政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230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万元；其他　　　万元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  起止时间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　　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2017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　年　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　月起至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2017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　年　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6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实施情况</w:t>
            </w: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  立项依据</w:t>
            </w:r>
          </w:p>
        </w:tc>
        <w:tc>
          <w:tcPr>
            <w:tcW w:w="6506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市委市政府2017年“春风行动”资金筹集及安排方案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可行性研究报告结论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专家评审论证 结论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是否实施政府采购及金额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6506" w:type="dxa"/>
            <w:gridSpan w:val="6"/>
          </w:tcPr>
          <w:p>
            <w:pPr>
              <w:spacing w:line="360" w:lineRule="exac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□是　                    □否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br w:type="textWrapping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应采购金额   万元        实际采购金额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    招投标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□是　　                  </w:t>
            </w:r>
            <w:r>
              <w:rPr>
                <w:rFonts w:hint="default" w:ascii="Arial" w:hAnsi="Arial" w:eastAsia="楷体" w:cs="Arial"/>
                <w:sz w:val="28"/>
                <w:szCs w:val="28"/>
              </w:rPr>
              <w:t>√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是否实行国库     集中支付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default" w:ascii="Arial" w:hAnsi="Arial" w:eastAsia="楷体" w:cs="Arial"/>
                <w:sz w:val="28"/>
                <w:szCs w:val="28"/>
              </w:rPr>
              <w:t>√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是　                  　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是否实行资金报账制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□是　                  　</w:t>
            </w:r>
            <w:r>
              <w:rPr>
                <w:rFonts w:hint="default" w:ascii="Arial" w:hAnsi="Arial" w:eastAsia="楷体" w:cs="Arial"/>
                <w:sz w:val="28"/>
                <w:szCs w:val="28"/>
              </w:rPr>
              <w:t>√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是否实行工程代理和投资评审制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□是　　                  </w:t>
            </w:r>
            <w:r>
              <w:rPr>
                <w:rFonts w:hint="default" w:ascii="Arial" w:hAnsi="Arial" w:eastAsia="楷体" w:cs="Arial"/>
                <w:sz w:val="28"/>
                <w:szCs w:val="28"/>
              </w:rPr>
              <w:t>√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是否实行合同管理制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□是　　                 </w:t>
            </w:r>
            <w:r>
              <w:rPr>
                <w:rFonts w:hint="default" w:ascii="Arial" w:hAnsi="Arial" w:eastAsia="楷体" w:cs="Arial"/>
                <w:sz w:val="28"/>
                <w:szCs w:val="28"/>
              </w:rPr>
              <w:t>√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否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是否实行财政双控账户管理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管理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□是　　                 </w:t>
            </w:r>
            <w:r>
              <w:rPr>
                <w:rFonts w:hint="default" w:ascii="Arial" w:hAnsi="Arial" w:eastAsia="楷体" w:cs="Arial"/>
                <w:sz w:val="28"/>
                <w:szCs w:val="28"/>
              </w:rPr>
              <w:t>√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是否实行财政专户管理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default" w:ascii="Arial" w:hAnsi="Arial" w:eastAsia="楷体" w:cs="Arial"/>
                <w:sz w:val="28"/>
                <w:szCs w:val="28"/>
              </w:rPr>
              <w:t>√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是　　    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管理情况</w:t>
            </w: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管理制度    和办法名称</w:t>
            </w:r>
          </w:p>
        </w:tc>
        <w:tc>
          <w:tcPr>
            <w:tcW w:w="6506" w:type="dxa"/>
            <w:gridSpan w:val="6"/>
          </w:tcPr>
          <w:p>
            <w:pPr>
              <w:spacing w:line="3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市委市政府2017年“春风行动”资金筹集及安排方案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具体工作措施</w:t>
            </w:r>
          </w:p>
        </w:tc>
        <w:tc>
          <w:tcPr>
            <w:tcW w:w="6506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140" w:firstLineChars="5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按照市委市政府部署安排，拨付各单位用于年前慰问困难群众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1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专项（项目）调整内容及报批程序和手续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按照市委市政府部署安排，各单位提出报告，由市委春风行动办公室统一签字盖章，再经市慈善总会办公室主任和分管局长签字，由出纳进行拨款。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专项（项目）完工验收情况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截至3月底，按照市委市政府安排，春风行动款全部拨付各单位。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0" w:hRule="exact"/>
        </w:trPr>
        <w:tc>
          <w:tcPr>
            <w:tcW w:w="540" w:type="dxa"/>
            <w:vMerge w:val="restart"/>
          </w:tcPr>
          <w:p>
            <w:pPr>
              <w:spacing w:line="0" w:lineRule="atLeas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资金管理情况</w:t>
            </w:r>
          </w:p>
        </w:tc>
        <w:tc>
          <w:tcPr>
            <w:tcW w:w="205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资金使用管理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截至3月底，按照市委市政府安排，春风行动款全部拨付各单位。无截留、挪作它用现象。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财务管理制度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按照市委市政府部署安排，各单位提出报告，由市委春风行动办公室统一签字盖章，再经市慈善总会办公室主任和分管局长签字，由出纳进行拨款。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exact"/>
        </w:trPr>
        <w:tc>
          <w:tcPr>
            <w:tcW w:w="540" w:type="dxa"/>
            <w:vMerge w:val="restart"/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资金安排使用情况</w:t>
            </w:r>
          </w:p>
        </w:tc>
        <w:tc>
          <w:tcPr>
            <w:tcW w:w="205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内容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应到位资金（万元）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实际到位资金（万元）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实际支出（万元）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结余资金（万元）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ind w:firstLine="280" w:firstLineChars="100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中央财政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      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省级财政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市级财政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230万元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230万元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230万元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其它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合　　计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230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万元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230万元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230万元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产出成果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按照市委市政府部署安排，2017年春风行动款全部拨付于各单位，用于年前对困难群众的慰问。救助群众3200余人，社会反响良好。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产出效益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280" w:firstLineChars="100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按照市委市政府部署安排，2017年春风行动款全部拨付于各单位，用于年前对困难群众的慰问。救助群众3200余人，社会反响良好。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自评结论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有效。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问题与建议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1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主管部门审核意见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480" w:firstLineChars="1600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</w:tbl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单位负责人（签章）：　　　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专项（项目）负责人（签章）：　　　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评价负责人（签章）：</w:t>
      </w:r>
    </w:p>
    <w:p>
      <w:pPr>
        <w:rPr>
          <w:rFonts w:ascii="楷体" w:hAnsi="楷体" w:eastAsia="楷体" w:cs="楷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033BA4"/>
    <w:rsid w:val="0B406F5F"/>
    <w:rsid w:val="0FCF1F3B"/>
    <w:rsid w:val="2B0D17D2"/>
    <w:rsid w:val="3FAD026C"/>
    <w:rsid w:val="442F7990"/>
    <w:rsid w:val="46D26D9D"/>
    <w:rsid w:val="4CE817EF"/>
    <w:rsid w:val="5D033BA4"/>
    <w:rsid w:val="6B2372A0"/>
    <w:rsid w:val="74C631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2018-03-22T09:13:00Z</dcterms:created>
  <dc:creator>admin</dc:creator>
  <cp:lastModifiedBy>lenovo</cp:lastModifiedBy>
  <dcterms:modified xsi:type="dcterms:W3CDTF">2018-03-23T00:38:41Z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